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8842" w14:textId="383D5E33" w:rsidR="0096201F" w:rsidRPr="0096201F" w:rsidRDefault="0096201F" w:rsidP="0096201F">
      <w:pPr>
        <w:jc w:val="center"/>
        <w:rPr>
          <w:rFonts w:asciiTheme="minorHAnsi" w:hAnsiTheme="minorHAnsi" w:cstheme="minorHAnsi"/>
          <w:b/>
          <w:bCs/>
          <w:color w:val="2C2B2B"/>
          <w:sz w:val="32"/>
          <w:szCs w:val="32"/>
        </w:rPr>
      </w:pPr>
      <w:r w:rsidRPr="005B1A68">
        <w:rPr>
          <w:rFonts w:asciiTheme="minorHAnsi" w:hAnsiTheme="minorHAnsi" w:cstheme="minorHAnsi"/>
          <w:b/>
          <w:bCs/>
          <w:color w:val="2C2B2B"/>
          <w:sz w:val="32"/>
          <w:szCs w:val="32"/>
        </w:rPr>
        <w:t>Risk Assessment</w:t>
      </w:r>
    </w:p>
    <w:p w14:paraId="684F0DFC" w14:textId="77777777" w:rsidR="0096201F" w:rsidRPr="005B1A68" w:rsidRDefault="0096201F" w:rsidP="0055579B">
      <w:pPr>
        <w:spacing w:before="277" w:after="69"/>
        <w:outlineLvl w:val="1"/>
        <w:rPr>
          <w:rFonts w:asciiTheme="minorHAnsi" w:hAnsiTheme="minorHAnsi" w:cstheme="minorHAnsi"/>
          <w:b/>
          <w:bCs/>
          <w:color w:val="2C2B2B"/>
          <w:szCs w:val="22"/>
        </w:rPr>
      </w:pPr>
      <w:r w:rsidRPr="005B1A68">
        <w:rPr>
          <w:rFonts w:asciiTheme="minorHAnsi" w:hAnsiTheme="minorHAnsi" w:cstheme="minorHAnsi"/>
          <w:b/>
          <w:bCs/>
          <w:color w:val="2C2B2B"/>
          <w:szCs w:val="22"/>
        </w:rPr>
        <w:t>Assessment of risks that could affect the Finances or the Smooth Running of Middleton Cheney Parish Council</w:t>
      </w:r>
    </w:p>
    <w:p w14:paraId="3BD87DBA" w14:textId="77777777"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This brief assessment considers the implications of accidents and wanton damage to Middleton Cheney Parish Council property and, where such events may affect the finances or the smooth running of the Council what action should be taken to counter the risk.</w:t>
      </w:r>
    </w:p>
    <w:p w14:paraId="15736C6B" w14:textId="0073322D"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The assessment looks at three areas:</w:t>
      </w:r>
    </w:p>
    <w:p w14:paraId="08130756" w14:textId="77777777" w:rsidR="0096201F" w:rsidRPr="005B1A68" w:rsidRDefault="0096201F" w:rsidP="0055579B">
      <w:pPr>
        <w:numPr>
          <w:ilvl w:val="0"/>
          <w:numId w:val="18"/>
        </w:numPr>
        <w:spacing w:after="97" w:line="277" w:lineRule="atLeast"/>
        <w:ind w:left="692"/>
        <w:rPr>
          <w:rFonts w:asciiTheme="minorHAnsi" w:hAnsiTheme="minorHAnsi" w:cstheme="minorHAnsi"/>
          <w:color w:val="2C2B2B"/>
          <w:szCs w:val="22"/>
        </w:rPr>
      </w:pPr>
      <w:r w:rsidRPr="005B1A68">
        <w:rPr>
          <w:rFonts w:asciiTheme="minorHAnsi" w:hAnsiTheme="minorHAnsi" w:cstheme="minorHAnsi"/>
          <w:color w:val="2C2B2B"/>
          <w:szCs w:val="22"/>
        </w:rPr>
        <w:t>Damage resulting in loss of income to MCPC</w:t>
      </w:r>
    </w:p>
    <w:p w14:paraId="5D0D2623" w14:textId="77777777" w:rsidR="0096201F" w:rsidRPr="005B1A68" w:rsidRDefault="0096201F" w:rsidP="0055579B">
      <w:pPr>
        <w:numPr>
          <w:ilvl w:val="0"/>
          <w:numId w:val="18"/>
        </w:numPr>
        <w:spacing w:after="97" w:line="277" w:lineRule="atLeast"/>
        <w:ind w:left="692"/>
        <w:rPr>
          <w:rFonts w:asciiTheme="minorHAnsi" w:hAnsiTheme="minorHAnsi" w:cstheme="minorHAnsi"/>
          <w:color w:val="2C2B2B"/>
          <w:szCs w:val="22"/>
        </w:rPr>
      </w:pPr>
      <w:r w:rsidRPr="005B1A68">
        <w:rPr>
          <w:rFonts w:asciiTheme="minorHAnsi" w:hAnsiTheme="minorHAnsi" w:cstheme="minorHAnsi"/>
          <w:color w:val="2C2B2B"/>
          <w:szCs w:val="22"/>
        </w:rPr>
        <w:t>Accidents resulting in a claim against MCPC</w:t>
      </w:r>
    </w:p>
    <w:p w14:paraId="5C7CF9E2" w14:textId="77777777" w:rsidR="0096201F" w:rsidRPr="005B1A68" w:rsidRDefault="0096201F" w:rsidP="0055579B">
      <w:pPr>
        <w:numPr>
          <w:ilvl w:val="0"/>
          <w:numId w:val="18"/>
        </w:numPr>
        <w:spacing w:after="97" w:line="277" w:lineRule="atLeast"/>
        <w:ind w:left="692"/>
        <w:rPr>
          <w:rFonts w:asciiTheme="minorHAnsi" w:hAnsiTheme="minorHAnsi" w:cstheme="minorHAnsi"/>
          <w:color w:val="2C2B2B"/>
          <w:szCs w:val="22"/>
        </w:rPr>
      </w:pPr>
      <w:r w:rsidRPr="005B1A68">
        <w:rPr>
          <w:rFonts w:asciiTheme="minorHAnsi" w:hAnsiTheme="minorHAnsi" w:cstheme="minorHAnsi"/>
          <w:color w:val="2C2B2B"/>
          <w:szCs w:val="22"/>
        </w:rPr>
        <w:t>Loss of, or damage to MCPC assets</w:t>
      </w:r>
    </w:p>
    <w:p w14:paraId="024A7380" w14:textId="77777777" w:rsidR="00F1590B" w:rsidRDefault="0096201F" w:rsidP="0055579B">
      <w:pPr>
        <w:pStyle w:val="ColourfulListAccent11"/>
        <w:numPr>
          <w:ilvl w:val="0"/>
          <w:numId w:val="19"/>
        </w:numPr>
        <w:spacing w:before="277" w:after="69" w:line="240" w:lineRule="auto"/>
        <w:ind w:hanging="720"/>
        <w:outlineLvl w:val="1"/>
        <w:rPr>
          <w:rFonts w:asciiTheme="minorHAnsi" w:eastAsia="Times New Roman" w:hAnsiTheme="minorHAnsi" w:cstheme="minorHAnsi"/>
          <w:b/>
          <w:bCs/>
          <w:color w:val="2C2B2B"/>
          <w:lang w:eastAsia="en-GB"/>
        </w:rPr>
      </w:pPr>
      <w:r w:rsidRPr="005B1A68">
        <w:rPr>
          <w:rFonts w:asciiTheme="minorHAnsi" w:eastAsia="Times New Roman" w:hAnsiTheme="minorHAnsi" w:cstheme="minorHAnsi"/>
          <w:b/>
          <w:bCs/>
          <w:color w:val="2C2B2B"/>
          <w:lang w:eastAsia="en-GB"/>
        </w:rPr>
        <w:t>Loss of Income</w:t>
      </w:r>
    </w:p>
    <w:p w14:paraId="17052029" w14:textId="6AD4D709" w:rsidR="0096201F" w:rsidRPr="00F1590B" w:rsidRDefault="0096201F" w:rsidP="0055579B">
      <w:pPr>
        <w:pStyle w:val="ColourfulListAccent11"/>
        <w:spacing w:before="277" w:after="69" w:line="240" w:lineRule="auto"/>
        <w:ind w:left="0"/>
        <w:outlineLvl w:val="1"/>
        <w:rPr>
          <w:rFonts w:asciiTheme="minorHAnsi" w:eastAsia="Times New Roman" w:hAnsiTheme="minorHAnsi" w:cstheme="minorHAnsi"/>
          <w:b/>
          <w:bCs/>
          <w:color w:val="2C2B2B"/>
          <w:lang w:eastAsia="en-GB"/>
        </w:rPr>
      </w:pPr>
      <w:r w:rsidRPr="00F1590B">
        <w:rPr>
          <w:rFonts w:asciiTheme="minorHAnsi" w:hAnsiTheme="minorHAnsi" w:cstheme="minorHAnsi"/>
          <w:color w:val="2C2B2B"/>
        </w:rPr>
        <w:t>The major source of income comes from the Precept set annually by MCPC with a small income resulting from rental of the Parish Meeting Rooms, Cemetery and Allotment Fees, Grants, Bank interest, dividends and refund of VAT.</w:t>
      </w:r>
    </w:p>
    <w:p w14:paraId="6FE11C53" w14:textId="4B7D1D42" w:rsidR="0096201F" w:rsidRPr="0096201F" w:rsidRDefault="0096201F" w:rsidP="0055579B">
      <w:pPr>
        <w:spacing w:before="277" w:after="69"/>
        <w:outlineLvl w:val="1"/>
        <w:rPr>
          <w:rFonts w:asciiTheme="minorHAnsi" w:hAnsiTheme="minorHAnsi" w:cstheme="minorHAnsi"/>
          <w:b/>
          <w:bCs/>
          <w:color w:val="2C2B2B"/>
          <w:szCs w:val="22"/>
        </w:rPr>
      </w:pPr>
      <w:r w:rsidRPr="005B1A68">
        <w:rPr>
          <w:rFonts w:asciiTheme="minorHAnsi" w:hAnsiTheme="minorHAnsi" w:cstheme="minorHAnsi"/>
          <w:b/>
          <w:bCs/>
          <w:color w:val="2C2B2B"/>
          <w:szCs w:val="22"/>
        </w:rPr>
        <w:t xml:space="preserve">2. </w:t>
      </w:r>
      <w:r w:rsidRPr="005B1A68">
        <w:rPr>
          <w:rFonts w:asciiTheme="minorHAnsi" w:hAnsiTheme="minorHAnsi" w:cstheme="minorHAnsi"/>
          <w:b/>
          <w:bCs/>
          <w:color w:val="2C2B2B"/>
          <w:szCs w:val="22"/>
        </w:rPr>
        <w:tab/>
        <w:t>Possible Claims against the Council</w:t>
      </w:r>
      <w:r w:rsidR="00F1590B">
        <w:rPr>
          <w:rFonts w:asciiTheme="minorHAnsi" w:hAnsiTheme="minorHAnsi" w:cstheme="minorHAnsi"/>
          <w:b/>
          <w:bCs/>
          <w:color w:val="2C2B2B"/>
          <w:szCs w:val="22"/>
        </w:rPr>
        <w:br/>
      </w:r>
      <w:r w:rsidRPr="005B1A68">
        <w:rPr>
          <w:rFonts w:asciiTheme="minorHAnsi" w:hAnsiTheme="minorHAnsi" w:cstheme="minorHAnsi"/>
          <w:b/>
          <w:bCs/>
          <w:color w:val="2C2B2B"/>
          <w:szCs w:val="22"/>
        </w:rPr>
        <w:t>Public Liability</w:t>
      </w:r>
      <w:r>
        <w:rPr>
          <w:rFonts w:asciiTheme="minorHAnsi" w:hAnsiTheme="minorHAnsi" w:cstheme="minorHAnsi"/>
          <w:b/>
          <w:bCs/>
          <w:color w:val="2C2B2B"/>
          <w:szCs w:val="22"/>
        </w:rPr>
        <w:br/>
      </w:r>
      <w:r w:rsidRPr="005B1A68">
        <w:rPr>
          <w:rFonts w:asciiTheme="minorHAnsi" w:hAnsiTheme="minorHAnsi" w:cstheme="minorHAnsi"/>
          <w:color w:val="2C2B2B"/>
          <w:szCs w:val="22"/>
        </w:rPr>
        <w:t>MCPC is at risk of being asked to pay compensation to members of the public for injury, illness, or loss of or damage to material property arising in connection with the Parish Council’s activities. In particular, it is at risk of a claim arising from an accident whilst using the Parish Council’s play equipment.</w:t>
      </w:r>
    </w:p>
    <w:p w14:paraId="26212F4B" w14:textId="4778823F" w:rsidR="0096201F" w:rsidRPr="005C4733" w:rsidRDefault="0096201F" w:rsidP="0055579B">
      <w:pPr>
        <w:spacing w:before="277" w:after="69"/>
        <w:outlineLvl w:val="3"/>
        <w:rPr>
          <w:rFonts w:asciiTheme="minorHAnsi" w:hAnsiTheme="minorHAnsi" w:cstheme="minorHAnsi"/>
          <w:b/>
          <w:bCs/>
          <w:color w:val="FF0000"/>
          <w:szCs w:val="22"/>
        </w:rPr>
      </w:pPr>
      <w:r w:rsidRPr="005B1A68">
        <w:rPr>
          <w:rFonts w:asciiTheme="minorHAnsi" w:hAnsiTheme="minorHAnsi" w:cstheme="minorHAnsi"/>
          <w:b/>
          <w:bCs/>
          <w:color w:val="FF0000"/>
          <w:szCs w:val="22"/>
        </w:rPr>
        <w:t>Action</w:t>
      </w:r>
      <w:r w:rsidR="005C4733">
        <w:rPr>
          <w:rFonts w:asciiTheme="minorHAnsi" w:hAnsiTheme="minorHAnsi" w:cstheme="minorHAnsi"/>
          <w:b/>
          <w:bCs/>
          <w:color w:val="FF0000"/>
          <w:szCs w:val="22"/>
        </w:rPr>
        <w:t xml:space="preserve"> </w:t>
      </w:r>
      <w:r w:rsidRPr="005B1A68">
        <w:rPr>
          <w:rFonts w:asciiTheme="minorHAnsi" w:hAnsiTheme="minorHAnsi" w:cstheme="minorHAnsi"/>
          <w:color w:val="2C2B2B"/>
          <w:szCs w:val="22"/>
        </w:rPr>
        <w:t xml:space="preserve">The Parish Council has taken out Public Liability Insurance with </w:t>
      </w:r>
      <w:proofErr w:type="spellStart"/>
      <w:r w:rsidR="00D52305">
        <w:rPr>
          <w:rFonts w:asciiTheme="minorHAnsi" w:hAnsiTheme="minorHAnsi" w:cstheme="minorHAnsi"/>
          <w:color w:val="2C2B2B"/>
          <w:szCs w:val="22"/>
        </w:rPr>
        <w:t>Hiscox</w:t>
      </w:r>
      <w:proofErr w:type="spellEnd"/>
      <w:r w:rsidRPr="005B1A68">
        <w:rPr>
          <w:rFonts w:asciiTheme="minorHAnsi" w:hAnsiTheme="minorHAnsi" w:cstheme="minorHAnsi"/>
          <w:color w:val="2C2B2B"/>
          <w:szCs w:val="22"/>
        </w:rPr>
        <w:t xml:space="preserve"> for cover up to £5M for any one occurrence.</w:t>
      </w:r>
    </w:p>
    <w:p w14:paraId="0263B490" w14:textId="75298672"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In order to reduce the possibility of receiving such a claim the Parish Council’s play equipment is subject to a weekly inspection by the Litter Picker and an annual inspection by RoSPA. The recreation ground grass and the attached children’s play area are regularly cut during the summer months.</w:t>
      </w:r>
      <w:r w:rsidR="00EA46EF">
        <w:rPr>
          <w:rFonts w:asciiTheme="minorHAnsi" w:hAnsiTheme="minorHAnsi" w:cstheme="minorHAnsi"/>
          <w:color w:val="2C2B2B"/>
          <w:szCs w:val="22"/>
        </w:rPr>
        <w:br/>
      </w:r>
      <w:r w:rsidRPr="005B1A68">
        <w:rPr>
          <w:rFonts w:asciiTheme="minorHAnsi" w:hAnsiTheme="minorHAnsi" w:cstheme="minorHAnsi"/>
          <w:color w:val="2C2B2B"/>
          <w:szCs w:val="22"/>
        </w:rPr>
        <w:t>Reputable contractors are employed to undertake non-routine recreation ground maintenance to reduce the chances of possible damage to material property or injury to a member of the public.  Contractors will be asked to provide Risk Assessments on the tasks they are contracted to carry out and provide a copy of their insurance</w:t>
      </w:r>
      <w:r w:rsidR="00D52305">
        <w:rPr>
          <w:rFonts w:asciiTheme="minorHAnsi" w:hAnsiTheme="minorHAnsi" w:cstheme="minorHAnsi"/>
          <w:color w:val="2C2B2B"/>
          <w:szCs w:val="22"/>
        </w:rPr>
        <w:t>.</w:t>
      </w:r>
    </w:p>
    <w:p w14:paraId="54E51B1A" w14:textId="0CFCA6A4" w:rsidR="0096201F" w:rsidRPr="005C4733" w:rsidRDefault="0096201F" w:rsidP="0055579B">
      <w:pPr>
        <w:spacing w:before="277" w:after="69"/>
        <w:outlineLvl w:val="2"/>
        <w:rPr>
          <w:rFonts w:asciiTheme="minorHAnsi" w:hAnsiTheme="minorHAnsi" w:cstheme="minorHAnsi"/>
          <w:b/>
          <w:bCs/>
          <w:color w:val="2C2B2B"/>
          <w:szCs w:val="22"/>
        </w:rPr>
      </w:pPr>
      <w:r w:rsidRPr="005B1A68">
        <w:rPr>
          <w:rFonts w:asciiTheme="minorHAnsi" w:hAnsiTheme="minorHAnsi" w:cstheme="minorHAnsi"/>
          <w:b/>
          <w:bCs/>
          <w:color w:val="2C2B2B"/>
          <w:szCs w:val="22"/>
        </w:rPr>
        <w:t>Employer’s Liability</w:t>
      </w:r>
      <w:r w:rsidR="005C4733">
        <w:rPr>
          <w:rFonts w:asciiTheme="minorHAnsi" w:hAnsiTheme="minorHAnsi" w:cstheme="minorHAnsi"/>
          <w:b/>
          <w:bCs/>
          <w:color w:val="2C2B2B"/>
          <w:szCs w:val="22"/>
        </w:rPr>
        <w:br/>
      </w:r>
      <w:r w:rsidRPr="005B1A68">
        <w:rPr>
          <w:rFonts w:asciiTheme="minorHAnsi" w:hAnsiTheme="minorHAnsi" w:cstheme="minorHAnsi"/>
          <w:color w:val="2C2B2B"/>
          <w:szCs w:val="22"/>
        </w:rPr>
        <w:t>Middleton Cheney Parish Council is at risk of being asked to pay compensation to an employee for injury or illness arising out of, and in the course of, their employment by the Parish Council.</w:t>
      </w:r>
    </w:p>
    <w:p w14:paraId="5D10A6EF" w14:textId="6262ACB1" w:rsidR="0096201F" w:rsidRPr="005C4733" w:rsidRDefault="0096201F" w:rsidP="0055579B">
      <w:pPr>
        <w:spacing w:before="277" w:after="69"/>
        <w:outlineLvl w:val="3"/>
        <w:rPr>
          <w:rFonts w:asciiTheme="minorHAnsi" w:hAnsiTheme="minorHAnsi" w:cstheme="minorHAnsi"/>
          <w:b/>
          <w:bCs/>
          <w:color w:val="FF0000"/>
          <w:szCs w:val="22"/>
        </w:rPr>
      </w:pPr>
      <w:r w:rsidRPr="005B1A68">
        <w:rPr>
          <w:rFonts w:asciiTheme="minorHAnsi" w:hAnsiTheme="minorHAnsi" w:cstheme="minorHAnsi"/>
          <w:b/>
          <w:bCs/>
          <w:color w:val="FF0000"/>
          <w:szCs w:val="22"/>
        </w:rPr>
        <w:t>Action</w:t>
      </w:r>
      <w:r w:rsidR="005C4733">
        <w:rPr>
          <w:rFonts w:asciiTheme="minorHAnsi" w:hAnsiTheme="minorHAnsi" w:cstheme="minorHAnsi"/>
          <w:b/>
          <w:bCs/>
          <w:color w:val="FF0000"/>
          <w:szCs w:val="22"/>
        </w:rPr>
        <w:t xml:space="preserve"> </w:t>
      </w:r>
      <w:r w:rsidRPr="005B1A68">
        <w:rPr>
          <w:rFonts w:asciiTheme="minorHAnsi" w:hAnsiTheme="minorHAnsi" w:cstheme="minorHAnsi"/>
          <w:color w:val="2C2B2B"/>
          <w:szCs w:val="22"/>
        </w:rPr>
        <w:t xml:space="preserve">The Parish Council has taken out Employer’s Liability Insurance with </w:t>
      </w:r>
      <w:proofErr w:type="spellStart"/>
      <w:r w:rsidR="00D52305">
        <w:rPr>
          <w:rFonts w:asciiTheme="minorHAnsi" w:hAnsiTheme="minorHAnsi" w:cstheme="minorHAnsi"/>
          <w:color w:val="2C2B2B"/>
          <w:szCs w:val="22"/>
        </w:rPr>
        <w:t>Hiscox</w:t>
      </w:r>
      <w:proofErr w:type="spellEnd"/>
      <w:r w:rsidRPr="005B1A68">
        <w:rPr>
          <w:rFonts w:asciiTheme="minorHAnsi" w:hAnsiTheme="minorHAnsi" w:cstheme="minorHAnsi"/>
          <w:color w:val="2C2B2B"/>
          <w:szCs w:val="22"/>
        </w:rPr>
        <w:t xml:space="preserve"> for cover up to £5M for any one occurrence.</w:t>
      </w:r>
    </w:p>
    <w:p w14:paraId="62E101A7" w14:textId="77777777" w:rsidR="0096201F" w:rsidRPr="005B1A68" w:rsidRDefault="0096201F" w:rsidP="0055579B">
      <w:pPr>
        <w:spacing w:before="277" w:after="69"/>
        <w:outlineLvl w:val="1"/>
        <w:rPr>
          <w:rFonts w:asciiTheme="minorHAnsi" w:hAnsiTheme="minorHAnsi" w:cstheme="minorHAnsi"/>
          <w:b/>
          <w:bCs/>
          <w:color w:val="2C2B2B"/>
          <w:szCs w:val="22"/>
        </w:rPr>
      </w:pPr>
      <w:r w:rsidRPr="005B1A68">
        <w:rPr>
          <w:rFonts w:asciiTheme="minorHAnsi" w:hAnsiTheme="minorHAnsi" w:cstheme="minorHAnsi"/>
          <w:b/>
          <w:bCs/>
          <w:color w:val="2C2B2B"/>
          <w:szCs w:val="22"/>
        </w:rPr>
        <w:t xml:space="preserve">3. </w:t>
      </w:r>
      <w:r w:rsidRPr="005B1A68">
        <w:rPr>
          <w:rFonts w:asciiTheme="minorHAnsi" w:hAnsiTheme="minorHAnsi" w:cstheme="minorHAnsi"/>
          <w:b/>
          <w:bCs/>
          <w:color w:val="2C2B2B"/>
          <w:szCs w:val="22"/>
        </w:rPr>
        <w:tab/>
        <w:t>Loss of, or Damage to, Parish Council Assets</w:t>
      </w:r>
    </w:p>
    <w:p w14:paraId="2DB75B95" w14:textId="77777777" w:rsidR="00D12163" w:rsidRDefault="0096201F" w:rsidP="00D12163">
      <w:pPr>
        <w:spacing w:before="138" w:line="277" w:lineRule="atLeast"/>
        <w:ind w:left="720"/>
        <w:rPr>
          <w:rFonts w:asciiTheme="minorHAnsi" w:hAnsiTheme="minorHAnsi" w:cstheme="minorHAnsi"/>
          <w:color w:val="2C2B2B"/>
          <w:szCs w:val="22"/>
        </w:rPr>
      </w:pPr>
      <w:r w:rsidRPr="005B1A68">
        <w:rPr>
          <w:rFonts w:asciiTheme="minorHAnsi" w:hAnsiTheme="minorHAnsi" w:cstheme="minorHAnsi"/>
          <w:color w:val="2C2B2B"/>
          <w:szCs w:val="22"/>
        </w:rPr>
        <w:t>The Parish Council’s assets, together with their replacement value, are listed separately in the asset register.</w:t>
      </w:r>
    </w:p>
    <w:p w14:paraId="7EBA7F53" w14:textId="1DBE6F0F" w:rsidR="0096201F" w:rsidRPr="003627F6" w:rsidRDefault="00963FFA" w:rsidP="00D12163">
      <w:pPr>
        <w:spacing w:before="138" w:line="277" w:lineRule="atLeast"/>
        <w:ind w:left="720"/>
        <w:rPr>
          <w:rFonts w:asciiTheme="minorHAnsi" w:hAnsiTheme="minorHAnsi" w:cstheme="minorHAnsi"/>
          <w:color w:val="2C2B2B"/>
          <w:szCs w:val="22"/>
        </w:rPr>
      </w:pPr>
      <w:r>
        <w:rPr>
          <w:rFonts w:asciiTheme="minorHAnsi" w:hAnsiTheme="minorHAnsi" w:cstheme="minorHAnsi"/>
          <w:b/>
          <w:bCs/>
          <w:color w:val="2C2B2B"/>
          <w:szCs w:val="22"/>
        </w:rPr>
        <w:br/>
      </w:r>
      <w:r w:rsidR="0096201F" w:rsidRPr="005B1A68">
        <w:rPr>
          <w:rFonts w:asciiTheme="minorHAnsi" w:hAnsiTheme="minorHAnsi" w:cstheme="minorHAnsi"/>
          <w:b/>
          <w:bCs/>
          <w:color w:val="2C2B2B"/>
          <w:szCs w:val="22"/>
        </w:rPr>
        <w:t>Bus Shelter</w:t>
      </w:r>
      <w:r>
        <w:rPr>
          <w:rFonts w:asciiTheme="minorHAnsi" w:hAnsiTheme="minorHAnsi" w:cstheme="minorHAnsi"/>
          <w:b/>
          <w:bCs/>
          <w:color w:val="2C2B2B"/>
          <w:szCs w:val="22"/>
        </w:rPr>
        <w:t xml:space="preserve"> </w:t>
      </w:r>
      <w:r w:rsidR="00091DCE">
        <w:rPr>
          <w:rFonts w:asciiTheme="minorHAnsi" w:hAnsiTheme="minorHAnsi" w:cstheme="minorHAnsi"/>
          <w:b/>
          <w:bCs/>
          <w:color w:val="2C2B2B"/>
          <w:szCs w:val="22"/>
        </w:rPr>
        <w:tab/>
      </w:r>
      <w:r w:rsidR="0096201F" w:rsidRPr="005B1A68">
        <w:rPr>
          <w:rFonts w:asciiTheme="minorHAnsi" w:hAnsiTheme="minorHAnsi" w:cstheme="minorHAnsi"/>
          <w:color w:val="2C2B2B"/>
          <w:szCs w:val="22"/>
        </w:rPr>
        <w:t xml:space="preserve">The risk of damage to the Bus Shelter comes from serious vandalism or from vehicular impact.  The Parish Council owns two of the Bus Shelters – one on Main Road and the second at the </w:t>
      </w:r>
      <w:proofErr w:type="spellStart"/>
      <w:r w:rsidR="0096201F" w:rsidRPr="005B1A68">
        <w:rPr>
          <w:rFonts w:asciiTheme="minorHAnsi" w:hAnsiTheme="minorHAnsi" w:cstheme="minorHAnsi"/>
          <w:color w:val="2C2B2B"/>
          <w:szCs w:val="22"/>
        </w:rPr>
        <w:t>Chacombe</w:t>
      </w:r>
      <w:proofErr w:type="spellEnd"/>
      <w:r w:rsidR="0096201F" w:rsidRPr="005B1A68">
        <w:rPr>
          <w:rFonts w:asciiTheme="minorHAnsi" w:hAnsiTheme="minorHAnsi" w:cstheme="minorHAnsi"/>
          <w:color w:val="2C2B2B"/>
          <w:szCs w:val="22"/>
        </w:rPr>
        <w:t xml:space="preserve"> Road opposite </w:t>
      </w:r>
      <w:proofErr w:type="spellStart"/>
      <w:r w:rsidR="0096201F" w:rsidRPr="005B1A68">
        <w:rPr>
          <w:rFonts w:asciiTheme="minorHAnsi" w:hAnsiTheme="minorHAnsi" w:cstheme="minorHAnsi"/>
          <w:color w:val="2C2B2B"/>
          <w:szCs w:val="22"/>
        </w:rPr>
        <w:t>Stanwell</w:t>
      </w:r>
      <w:proofErr w:type="spellEnd"/>
      <w:r w:rsidR="0096201F" w:rsidRPr="005B1A68">
        <w:rPr>
          <w:rFonts w:asciiTheme="minorHAnsi" w:hAnsiTheme="minorHAnsi" w:cstheme="minorHAnsi"/>
          <w:color w:val="2C2B2B"/>
          <w:szCs w:val="22"/>
        </w:rPr>
        <w:t xml:space="preserve"> Drive.</w:t>
      </w:r>
    </w:p>
    <w:p w14:paraId="53B38BA3" w14:textId="77777777"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lastRenderedPageBreak/>
        <w:t>The chances of damage from vehicle collision are very low. If it were hit by a lawful driver, a claim could be made on the driver’s insurance. The shelter is a robust wooden and tile structure that makes it an unlikely target for serious vandalism.</w:t>
      </w:r>
    </w:p>
    <w:p w14:paraId="5C8A28C2" w14:textId="590D3EF5" w:rsidR="0096201F" w:rsidRPr="00CF3496" w:rsidRDefault="0096201F" w:rsidP="00CF3496">
      <w:pPr>
        <w:spacing w:before="277" w:after="69"/>
        <w:outlineLvl w:val="3"/>
        <w:rPr>
          <w:rFonts w:asciiTheme="minorHAnsi" w:hAnsiTheme="minorHAnsi" w:cstheme="minorHAnsi"/>
          <w:color w:val="2C2B2B"/>
          <w:szCs w:val="22"/>
        </w:rPr>
      </w:pPr>
      <w:r w:rsidRPr="005B1A68">
        <w:rPr>
          <w:rFonts w:asciiTheme="minorHAnsi" w:hAnsiTheme="minorHAnsi" w:cstheme="minorHAnsi"/>
          <w:b/>
          <w:bCs/>
          <w:color w:val="FF0000"/>
          <w:szCs w:val="22"/>
        </w:rPr>
        <w:t>Action</w:t>
      </w:r>
      <w:r w:rsidR="003F16E7">
        <w:rPr>
          <w:rFonts w:asciiTheme="minorHAnsi" w:hAnsiTheme="minorHAnsi" w:cstheme="minorHAnsi"/>
          <w:b/>
          <w:bCs/>
          <w:color w:val="FF0000"/>
          <w:szCs w:val="22"/>
        </w:rPr>
        <w:t xml:space="preserve"> </w:t>
      </w:r>
      <w:r w:rsidRPr="005B1A68">
        <w:rPr>
          <w:rFonts w:asciiTheme="minorHAnsi" w:hAnsiTheme="minorHAnsi" w:cstheme="minorHAnsi"/>
          <w:color w:val="2C2B2B"/>
          <w:szCs w:val="22"/>
        </w:rPr>
        <w:t xml:space="preserve">The Parish Council has looked at insuring the Bus Shelter for it’s full replacement cost, less the first £250 of any claim, with </w:t>
      </w:r>
      <w:proofErr w:type="spellStart"/>
      <w:r w:rsidR="00791ADA">
        <w:rPr>
          <w:rFonts w:asciiTheme="minorHAnsi" w:hAnsiTheme="minorHAnsi" w:cstheme="minorHAnsi"/>
          <w:color w:val="2C2B2B"/>
          <w:szCs w:val="22"/>
        </w:rPr>
        <w:t>Hiscox</w:t>
      </w:r>
      <w:proofErr w:type="spellEnd"/>
      <w:r w:rsidRPr="005B1A68">
        <w:rPr>
          <w:rFonts w:asciiTheme="minorHAnsi" w:hAnsiTheme="minorHAnsi" w:cstheme="minorHAnsi"/>
          <w:color w:val="2C2B2B"/>
          <w:szCs w:val="22"/>
        </w:rPr>
        <w:t xml:space="preserve"> for damage by either of the above possibilities. The Council considers that the chances of a hit by an illegal driver is so remote as to not need consideration and that any vandal damage is likely to be minor or graffiti which will cost less than the insurance excess to put right.</w:t>
      </w:r>
      <w:r w:rsidR="00CF3496">
        <w:rPr>
          <w:rFonts w:asciiTheme="minorHAnsi" w:hAnsiTheme="minorHAnsi" w:cstheme="minorHAnsi"/>
          <w:color w:val="2C2B2B"/>
          <w:szCs w:val="22"/>
        </w:rPr>
        <w:br/>
      </w:r>
      <w:r w:rsidRPr="005B1A68">
        <w:rPr>
          <w:rFonts w:asciiTheme="minorHAnsi" w:hAnsiTheme="minorHAnsi" w:cstheme="minorHAnsi"/>
          <w:color w:val="2C2B2B"/>
          <w:szCs w:val="22"/>
        </w:rPr>
        <w:t>The Parish Council has decided not to take any action.</w:t>
      </w:r>
      <w:r w:rsidR="00CF3496">
        <w:rPr>
          <w:rFonts w:asciiTheme="minorHAnsi" w:hAnsiTheme="minorHAnsi" w:cstheme="minorHAnsi"/>
          <w:color w:val="2C2B2B"/>
          <w:szCs w:val="22"/>
        </w:rPr>
        <w:br/>
      </w:r>
      <w:r w:rsidR="00CF3496">
        <w:rPr>
          <w:rFonts w:asciiTheme="minorHAnsi" w:hAnsiTheme="minorHAnsi" w:cstheme="minorHAnsi"/>
          <w:color w:val="2C2B2B"/>
          <w:szCs w:val="22"/>
        </w:rPr>
        <w:br/>
      </w:r>
      <w:r w:rsidRPr="005B1A68">
        <w:rPr>
          <w:rFonts w:asciiTheme="minorHAnsi" w:hAnsiTheme="minorHAnsi" w:cstheme="minorHAnsi"/>
          <w:b/>
          <w:bCs/>
          <w:color w:val="2C2B2B"/>
          <w:szCs w:val="22"/>
        </w:rPr>
        <w:t>Gates and Fences</w:t>
      </w:r>
      <w:r w:rsidR="00091DCE">
        <w:rPr>
          <w:rFonts w:asciiTheme="minorHAnsi" w:hAnsiTheme="minorHAnsi" w:cstheme="minorHAnsi"/>
          <w:b/>
          <w:bCs/>
          <w:color w:val="2C2B2B"/>
          <w:szCs w:val="22"/>
        </w:rPr>
        <w:tab/>
      </w:r>
      <w:r w:rsidRPr="005B1A68">
        <w:rPr>
          <w:rFonts w:asciiTheme="minorHAnsi" w:hAnsiTheme="minorHAnsi" w:cstheme="minorHAnsi"/>
          <w:color w:val="2C2B2B"/>
          <w:szCs w:val="22"/>
        </w:rPr>
        <w:t xml:space="preserve">The risk of damage to </w:t>
      </w:r>
      <w:proofErr w:type="spellStart"/>
      <w:r w:rsidRPr="005B1A68">
        <w:rPr>
          <w:rFonts w:asciiTheme="minorHAnsi" w:hAnsiTheme="minorHAnsi" w:cstheme="minorHAnsi"/>
          <w:color w:val="2C2B2B"/>
          <w:szCs w:val="22"/>
        </w:rPr>
        <w:t>Astrop</w:t>
      </w:r>
      <w:proofErr w:type="spellEnd"/>
      <w:r w:rsidRPr="005B1A68">
        <w:rPr>
          <w:rFonts w:asciiTheme="minorHAnsi" w:hAnsiTheme="minorHAnsi" w:cstheme="minorHAnsi"/>
          <w:color w:val="2C2B2B"/>
          <w:szCs w:val="22"/>
        </w:rPr>
        <w:t xml:space="preserve"> Park Play Area and Stanwell Park gates and to the fence around the children’s play equipment comes from serious vandalism at both sites or from vehicular impact at Stanwell Park.  If either were hit by a lawful driver, a claim could be made on the driver’s insurance.</w:t>
      </w:r>
    </w:p>
    <w:p w14:paraId="3B4A761D" w14:textId="77777777"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Minor vandalism of the fence may continue on a regular basis, breaking a small number of pales from the fence etc.</w:t>
      </w:r>
    </w:p>
    <w:p w14:paraId="32A215FF" w14:textId="4C5BEF8F"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 xml:space="preserve">The Parish Council has looked at insuring the gates and the fence for their full replacement cost, less the first £250 of any claim, with </w:t>
      </w:r>
      <w:proofErr w:type="spellStart"/>
      <w:r w:rsidR="00791ADA">
        <w:rPr>
          <w:rFonts w:asciiTheme="minorHAnsi" w:hAnsiTheme="minorHAnsi" w:cstheme="minorHAnsi"/>
          <w:color w:val="2C2B2B"/>
          <w:szCs w:val="22"/>
        </w:rPr>
        <w:t>Hiscox</w:t>
      </w:r>
      <w:proofErr w:type="spellEnd"/>
      <w:r w:rsidRPr="005B1A68">
        <w:rPr>
          <w:rFonts w:asciiTheme="minorHAnsi" w:hAnsiTheme="minorHAnsi" w:cstheme="minorHAnsi"/>
          <w:color w:val="2C2B2B"/>
          <w:szCs w:val="22"/>
        </w:rPr>
        <w:t xml:space="preserve"> against damage by either of the above possibilities. The Council considers that the chances of a serious hit by an illegal driver is so remote as to not need consideration and that any vandal damage is likely to be minor, costing less than the insurance excess to put right.</w:t>
      </w:r>
    </w:p>
    <w:p w14:paraId="0F329ADA" w14:textId="77777777" w:rsidR="0096201F" w:rsidRPr="005B1A68" w:rsidRDefault="0096201F" w:rsidP="0055579B">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The Parish Council has decided not to take any action.</w:t>
      </w:r>
    </w:p>
    <w:p w14:paraId="78A137DC" w14:textId="02C7FC20" w:rsidR="0096201F" w:rsidRPr="00073551" w:rsidRDefault="0096201F" w:rsidP="00073551">
      <w:pPr>
        <w:spacing w:before="277" w:after="69"/>
        <w:outlineLvl w:val="2"/>
        <w:rPr>
          <w:rFonts w:asciiTheme="minorHAnsi" w:hAnsiTheme="minorHAnsi" w:cstheme="minorHAnsi"/>
          <w:b/>
          <w:bCs/>
          <w:color w:val="2C2B2B"/>
          <w:szCs w:val="22"/>
        </w:rPr>
      </w:pPr>
      <w:r w:rsidRPr="005B1A68">
        <w:rPr>
          <w:rFonts w:asciiTheme="minorHAnsi" w:hAnsiTheme="minorHAnsi" w:cstheme="minorHAnsi"/>
          <w:b/>
          <w:bCs/>
          <w:color w:val="2C2B2B"/>
          <w:szCs w:val="22"/>
        </w:rPr>
        <w:t>Play Equipment</w:t>
      </w:r>
      <w:r w:rsidR="00091DCE">
        <w:rPr>
          <w:rFonts w:asciiTheme="minorHAnsi" w:hAnsiTheme="minorHAnsi" w:cstheme="minorHAnsi"/>
          <w:b/>
          <w:bCs/>
          <w:color w:val="2C2B2B"/>
          <w:szCs w:val="22"/>
        </w:rPr>
        <w:tab/>
      </w:r>
      <w:r w:rsidR="00091DCE">
        <w:rPr>
          <w:rFonts w:asciiTheme="minorHAnsi" w:hAnsiTheme="minorHAnsi" w:cstheme="minorHAnsi"/>
          <w:b/>
          <w:bCs/>
          <w:color w:val="2C2B2B"/>
          <w:szCs w:val="22"/>
        </w:rPr>
        <w:tab/>
      </w:r>
      <w:r w:rsidRPr="005B1A68">
        <w:rPr>
          <w:rFonts w:asciiTheme="minorHAnsi" w:hAnsiTheme="minorHAnsi" w:cstheme="minorHAnsi"/>
          <w:color w:val="2C2B2B"/>
          <w:szCs w:val="22"/>
        </w:rPr>
        <w:t>The risk of damage to the items of play equipment comes from serious vandalism. The expensive items are generally substantial, mainly metal, structures that are likely to require powered equipment to cause significant damage. The other chance of significant damage is for parts of the wooden fence to be used to start a fire under one of the play items but in a village that has only a minor vandalism problem the chances of such action is considered to be &lt; 1 in 40 years (most of the play items have an expected lifetime of 15-20 years). It should be noted that the play equipment is surrounded by a fence and in very close proximity to houses.</w:t>
      </w:r>
      <w:r w:rsidR="00073551">
        <w:rPr>
          <w:rFonts w:asciiTheme="minorHAnsi" w:hAnsiTheme="minorHAnsi" w:cstheme="minorHAnsi"/>
          <w:b/>
          <w:bCs/>
          <w:color w:val="2C2B2B"/>
          <w:szCs w:val="22"/>
        </w:rPr>
        <w:br/>
      </w:r>
      <w:r w:rsidRPr="005B1A68">
        <w:rPr>
          <w:rFonts w:asciiTheme="minorHAnsi" w:hAnsiTheme="minorHAnsi" w:cstheme="minorHAnsi"/>
          <w:b/>
          <w:bCs/>
          <w:color w:val="FF0000"/>
          <w:szCs w:val="22"/>
        </w:rPr>
        <w:t>Action</w:t>
      </w:r>
      <w:r w:rsidR="0055579B">
        <w:rPr>
          <w:rFonts w:asciiTheme="minorHAnsi" w:hAnsiTheme="minorHAnsi" w:cstheme="minorHAnsi"/>
          <w:b/>
          <w:bCs/>
          <w:color w:val="FF0000"/>
          <w:szCs w:val="22"/>
        </w:rPr>
        <w:t xml:space="preserve"> </w:t>
      </w:r>
      <w:r w:rsidRPr="005B1A68">
        <w:rPr>
          <w:rFonts w:asciiTheme="minorHAnsi" w:hAnsiTheme="minorHAnsi" w:cstheme="minorHAnsi"/>
          <w:color w:val="FF0000"/>
          <w:szCs w:val="22"/>
        </w:rPr>
        <w:t>The Parish Council has decided not to insure the Play Equipment but instead to continue to put aside £500 per year into a reserve fund to be used for the repair and eventual replacement of the items.</w:t>
      </w:r>
    </w:p>
    <w:p w14:paraId="4BB235BF" w14:textId="46D1B81F" w:rsidR="0096201F" w:rsidRPr="00073551" w:rsidRDefault="0096201F" w:rsidP="00073551">
      <w:pPr>
        <w:spacing w:before="277" w:after="69"/>
        <w:outlineLvl w:val="2"/>
        <w:rPr>
          <w:rFonts w:asciiTheme="minorHAnsi" w:hAnsiTheme="minorHAnsi" w:cstheme="minorHAnsi"/>
          <w:b/>
          <w:bCs/>
          <w:color w:val="2C2B2B"/>
          <w:szCs w:val="22"/>
        </w:rPr>
      </w:pPr>
      <w:r w:rsidRPr="005B1A68">
        <w:rPr>
          <w:rFonts w:asciiTheme="minorHAnsi" w:hAnsiTheme="minorHAnsi" w:cstheme="minorHAnsi"/>
          <w:b/>
          <w:bCs/>
          <w:color w:val="2C2B2B"/>
          <w:szCs w:val="22"/>
        </w:rPr>
        <w:t>Money</w:t>
      </w:r>
      <w:r w:rsidR="00CF3496">
        <w:rPr>
          <w:rFonts w:asciiTheme="minorHAnsi" w:hAnsiTheme="minorHAnsi" w:cstheme="minorHAnsi"/>
          <w:b/>
          <w:bCs/>
          <w:color w:val="2C2B2B"/>
          <w:szCs w:val="22"/>
        </w:rPr>
        <w:tab/>
      </w:r>
      <w:r w:rsidR="00CF3496">
        <w:rPr>
          <w:rFonts w:asciiTheme="minorHAnsi" w:hAnsiTheme="minorHAnsi" w:cstheme="minorHAnsi"/>
          <w:b/>
          <w:bCs/>
          <w:color w:val="2C2B2B"/>
          <w:szCs w:val="22"/>
        </w:rPr>
        <w:tab/>
      </w:r>
      <w:r w:rsidRPr="005B1A68">
        <w:rPr>
          <w:rFonts w:asciiTheme="minorHAnsi" w:hAnsiTheme="minorHAnsi" w:cstheme="minorHAnsi"/>
          <w:color w:val="2C2B2B"/>
          <w:szCs w:val="22"/>
        </w:rPr>
        <w:t>At any one time the Parish Council may have relatively small sums of money or cheques in the possession of the Clerk or various Councillors. There is a small risk of such sums of money being lost or stolen.</w:t>
      </w:r>
      <w:r w:rsidR="00073551">
        <w:rPr>
          <w:rFonts w:asciiTheme="minorHAnsi" w:hAnsiTheme="minorHAnsi" w:cstheme="minorHAnsi"/>
          <w:b/>
          <w:bCs/>
          <w:color w:val="2C2B2B"/>
          <w:szCs w:val="22"/>
        </w:rPr>
        <w:br/>
      </w:r>
      <w:r w:rsidRPr="005B1A68">
        <w:rPr>
          <w:rFonts w:asciiTheme="minorHAnsi" w:hAnsiTheme="minorHAnsi" w:cstheme="minorHAnsi"/>
          <w:color w:val="2C2B2B"/>
          <w:szCs w:val="22"/>
        </w:rPr>
        <w:t>The risk of fraud or inadvertent accounting errors are minimised by Monthly Bank Reconciliation carried out and by the requirement for all cheques to be signed by two Councillors. Both internal and external audits are carried out annually.</w:t>
      </w:r>
      <w:r w:rsidR="00073551">
        <w:rPr>
          <w:rFonts w:asciiTheme="minorHAnsi" w:hAnsiTheme="minorHAnsi" w:cstheme="minorHAnsi"/>
          <w:b/>
          <w:bCs/>
          <w:color w:val="2C2B2B"/>
          <w:szCs w:val="22"/>
        </w:rPr>
        <w:br/>
      </w:r>
      <w:r w:rsidRPr="005B1A68">
        <w:rPr>
          <w:rFonts w:asciiTheme="minorHAnsi" w:hAnsiTheme="minorHAnsi" w:cstheme="minorHAnsi"/>
          <w:b/>
          <w:bCs/>
          <w:color w:val="FF0000"/>
          <w:szCs w:val="22"/>
        </w:rPr>
        <w:t>Action</w:t>
      </w:r>
      <w:r w:rsidR="00091DCE">
        <w:rPr>
          <w:rFonts w:asciiTheme="minorHAnsi" w:hAnsiTheme="minorHAnsi" w:cstheme="minorHAnsi"/>
          <w:b/>
          <w:bCs/>
          <w:color w:val="FF0000"/>
          <w:szCs w:val="22"/>
        </w:rPr>
        <w:t xml:space="preserve"> </w:t>
      </w:r>
      <w:r w:rsidR="00CF3496">
        <w:rPr>
          <w:rFonts w:asciiTheme="minorHAnsi" w:hAnsiTheme="minorHAnsi" w:cstheme="minorHAnsi"/>
          <w:b/>
          <w:bCs/>
          <w:color w:val="FF0000"/>
          <w:szCs w:val="22"/>
        </w:rPr>
        <w:tab/>
      </w:r>
      <w:r w:rsidR="00CF3496">
        <w:rPr>
          <w:rFonts w:asciiTheme="minorHAnsi" w:hAnsiTheme="minorHAnsi" w:cstheme="minorHAnsi"/>
          <w:b/>
          <w:bCs/>
          <w:color w:val="FF0000"/>
          <w:szCs w:val="22"/>
        </w:rPr>
        <w:tab/>
      </w:r>
      <w:r w:rsidRPr="005B1A68">
        <w:rPr>
          <w:rFonts w:asciiTheme="minorHAnsi" w:hAnsiTheme="minorHAnsi" w:cstheme="minorHAnsi"/>
          <w:color w:val="2C2B2B"/>
          <w:szCs w:val="22"/>
        </w:rPr>
        <w:t xml:space="preserve">The Council has insured with </w:t>
      </w:r>
      <w:proofErr w:type="spellStart"/>
      <w:r w:rsidR="00073551">
        <w:rPr>
          <w:rFonts w:asciiTheme="minorHAnsi" w:hAnsiTheme="minorHAnsi" w:cstheme="minorHAnsi"/>
          <w:color w:val="2C2B2B"/>
          <w:szCs w:val="22"/>
        </w:rPr>
        <w:t>Hiscox</w:t>
      </w:r>
      <w:proofErr w:type="spellEnd"/>
      <w:r w:rsidRPr="005B1A68">
        <w:rPr>
          <w:rFonts w:asciiTheme="minorHAnsi" w:hAnsiTheme="minorHAnsi" w:cstheme="minorHAnsi"/>
          <w:color w:val="2C2B2B"/>
          <w:szCs w:val="22"/>
        </w:rPr>
        <w:t xml:space="preserve"> against the risk of loss or theft of relatively small sums of money. The maximum that could be claimed is up to £XXX in a Clerk’s or Councillor’s house and up to £XXXX in transit.</w:t>
      </w:r>
    </w:p>
    <w:p w14:paraId="0EC4C3F8" w14:textId="77777777" w:rsidR="0096201F" w:rsidRDefault="0096201F" w:rsidP="00091DCE">
      <w:pPr>
        <w:spacing w:before="138" w:line="277" w:lineRule="atLeast"/>
        <w:rPr>
          <w:rFonts w:asciiTheme="minorHAnsi" w:hAnsiTheme="minorHAnsi" w:cstheme="minorHAnsi"/>
          <w:color w:val="2C2B2B"/>
          <w:szCs w:val="22"/>
        </w:rPr>
      </w:pPr>
      <w:r w:rsidRPr="005B1A68">
        <w:rPr>
          <w:rFonts w:asciiTheme="minorHAnsi" w:hAnsiTheme="minorHAnsi" w:cstheme="minorHAnsi"/>
          <w:color w:val="2C2B2B"/>
          <w:szCs w:val="22"/>
        </w:rPr>
        <w:t>The Parish Council has looked at possible accidents and possible incidents of wanton damage and has taken what it believes to be appropriate action to protect its financial position and to ensure that it will be able to continue to conduct its business. It should be noted that the loss or damage to any of the assets listed in Section 3 would not disrupt the smooth running of Parish Council business.</w:t>
      </w:r>
    </w:p>
    <w:tbl>
      <w:tblPr>
        <w:tblStyle w:val="TableGrid"/>
        <w:tblpPr w:leftFromText="180" w:rightFromText="180" w:vertAnchor="text" w:horzAnchor="page" w:tblpX="1341" w:tblpY="75"/>
        <w:tblW w:w="0" w:type="auto"/>
        <w:tblLook w:val="04A0" w:firstRow="1" w:lastRow="0" w:firstColumn="1" w:lastColumn="0" w:noHBand="0" w:noVBand="1"/>
      </w:tblPr>
      <w:tblGrid>
        <w:gridCol w:w="1382"/>
        <w:gridCol w:w="1382"/>
        <w:gridCol w:w="1383"/>
        <w:gridCol w:w="1383"/>
        <w:gridCol w:w="1383"/>
        <w:gridCol w:w="1383"/>
      </w:tblGrid>
      <w:tr w:rsidR="009A4039" w:rsidRPr="00654D06" w14:paraId="29E2308D" w14:textId="77777777" w:rsidTr="009A4039">
        <w:tc>
          <w:tcPr>
            <w:tcW w:w="1382" w:type="dxa"/>
          </w:tcPr>
          <w:p w14:paraId="161BDCE2"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45F5842C"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6DC5D0E"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7EEAD074"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114BE16A"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271348F2" w14:textId="77777777" w:rsidR="009A4039" w:rsidRPr="00654D06" w:rsidRDefault="009A4039" w:rsidP="009A4039">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A4039" w:rsidRPr="00654D06" w14:paraId="6C324BFF" w14:textId="77777777" w:rsidTr="009A4039">
        <w:tc>
          <w:tcPr>
            <w:tcW w:w="1382" w:type="dxa"/>
          </w:tcPr>
          <w:p w14:paraId="656D5362" w14:textId="77777777" w:rsidR="009A4039" w:rsidRPr="00654D06" w:rsidRDefault="009A4039" w:rsidP="009A4039">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2E24BF5A" w14:textId="77777777" w:rsidR="009A4039" w:rsidRPr="00654D06" w:rsidRDefault="009A4039" w:rsidP="009A4039">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52CDB6FC" w14:textId="77777777" w:rsidR="009A4039" w:rsidRPr="00654D06" w:rsidRDefault="009A4039" w:rsidP="009A4039">
            <w:pPr>
              <w:rPr>
                <w:rFonts w:asciiTheme="minorHAnsi" w:hAnsiTheme="minorHAnsi" w:cstheme="minorHAnsi"/>
                <w:sz w:val="18"/>
                <w:szCs w:val="18"/>
              </w:rPr>
            </w:pPr>
          </w:p>
        </w:tc>
        <w:tc>
          <w:tcPr>
            <w:tcW w:w="1383" w:type="dxa"/>
          </w:tcPr>
          <w:p w14:paraId="38F1D2D7" w14:textId="77777777" w:rsidR="009A4039" w:rsidRPr="00654D06" w:rsidRDefault="009A4039" w:rsidP="009A4039">
            <w:pPr>
              <w:rPr>
                <w:rFonts w:asciiTheme="minorHAnsi" w:hAnsiTheme="minorHAnsi" w:cstheme="minorHAnsi"/>
                <w:sz w:val="18"/>
                <w:szCs w:val="18"/>
              </w:rPr>
            </w:pPr>
          </w:p>
        </w:tc>
        <w:tc>
          <w:tcPr>
            <w:tcW w:w="1383" w:type="dxa"/>
          </w:tcPr>
          <w:p w14:paraId="30324E29" w14:textId="77777777" w:rsidR="009A4039" w:rsidRPr="00654D06" w:rsidRDefault="009A4039" w:rsidP="009A4039">
            <w:pPr>
              <w:rPr>
                <w:rFonts w:asciiTheme="minorHAnsi" w:hAnsiTheme="minorHAnsi" w:cstheme="minorHAnsi"/>
                <w:sz w:val="18"/>
                <w:szCs w:val="18"/>
              </w:rPr>
            </w:pPr>
            <w:r w:rsidRPr="00654D06">
              <w:rPr>
                <w:rFonts w:asciiTheme="minorHAnsi" w:hAnsiTheme="minorHAnsi" w:cstheme="minorHAnsi"/>
                <w:sz w:val="18"/>
                <w:szCs w:val="18"/>
              </w:rPr>
              <w:t>Adopted</w:t>
            </w:r>
          </w:p>
        </w:tc>
        <w:tc>
          <w:tcPr>
            <w:tcW w:w="1383" w:type="dxa"/>
          </w:tcPr>
          <w:p w14:paraId="14ED3C63" w14:textId="77777777" w:rsidR="009A4039" w:rsidRPr="00654D06" w:rsidRDefault="009A4039" w:rsidP="009A4039">
            <w:pPr>
              <w:rPr>
                <w:rFonts w:asciiTheme="minorHAnsi" w:hAnsiTheme="minorHAnsi" w:cstheme="minorHAnsi"/>
                <w:sz w:val="18"/>
                <w:szCs w:val="18"/>
              </w:rPr>
            </w:pPr>
          </w:p>
        </w:tc>
      </w:tr>
      <w:tr w:rsidR="009A4039" w:rsidRPr="00654D06" w14:paraId="2237F25E" w14:textId="77777777" w:rsidTr="009A4039">
        <w:tc>
          <w:tcPr>
            <w:tcW w:w="1382" w:type="dxa"/>
          </w:tcPr>
          <w:p w14:paraId="609A7204" w14:textId="2C52C69C" w:rsidR="009A4039" w:rsidRPr="00654D06" w:rsidRDefault="009A4039" w:rsidP="009A4039">
            <w:pPr>
              <w:rPr>
                <w:rFonts w:asciiTheme="minorHAnsi" w:hAnsiTheme="minorHAnsi" w:cstheme="minorHAnsi"/>
                <w:sz w:val="18"/>
                <w:szCs w:val="18"/>
              </w:rPr>
            </w:pPr>
            <w:r>
              <w:rPr>
                <w:rFonts w:asciiTheme="minorHAnsi" w:hAnsiTheme="minorHAnsi" w:cstheme="minorHAnsi"/>
                <w:sz w:val="18"/>
                <w:szCs w:val="18"/>
              </w:rPr>
              <w:t>1.</w:t>
            </w:r>
            <w:r w:rsidR="003240CF">
              <w:rPr>
                <w:rFonts w:asciiTheme="minorHAnsi" w:hAnsiTheme="minorHAnsi" w:cstheme="minorHAnsi"/>
                <w:sz w:val="18"/>
                <w:szCs w:val="18"/>
              </w:rPr>
              <w:t>0</w:t>
            </w:r>
          </w:p>
        </w:tc>
        <w:tc>
          <w:tcPr>
            <w:tcW w:w="1382" w:type="dxa"/>
          </w:tcPr>
          <w:p w14:paraId="2014F160" w14:textId="77777777" w:rsidR="009A4039" w:rsidRPr="00654D06" w:rsidRDefault="009A4039" w:rsidP="009A4039">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5E7CB542" w14:textId="77777777" w:rsidR="009A4039" w:rsidRPr="00654D06" w:rsidRDefault="009A4039" w:rsidP="009A4039">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71428675" w14:textId="77777777" w:rsidR="009A4039" w:rsidRPr="00654D06" w:rsidRDefault="009A4039" w:rsidP="009A4039">
            <w:pPr>
              <w:rPr>
                <w:rFonts w:asciiTheme="minorHAnsi" w:hAnsiTheme="minorHAnsi" w:cstheme="minorHAnsi"/>
                <w:sz w:val="18"/>
                <w:szCs w:val="18"/>
              </w:rPr>
            </w:pPr>
          </w:p>
        </w:tc>
        <w:tc>
          <w:tcPr>
            <w:tcW w:w="1383" w:type="dxa"/>
          </w:tcPr>
          <w:p w14:paraId="202D1C69" w14:textId="77777777" w:rsidR="009A4039" w:rsidRPr="00654D06" w:rsidRDefault="009A4039" w:rsidP="009A4039">
            <w:pPr>
              <w:rPr>
                <w:rFonts w:asciiTheme="minorHAnsi" w:hAnsiTheme="minorHAnsi" w:cstheme="minorHAnsi"/>
                <w:sz w:val="18"/>
                <w:szCs w:val="18"/>
              </w:rPr>
            </w:pPr>
            <w:r>
              <w:rPr>
                <w:rFonts w:asciiTheme="minorHAnsi" w:hAnsiTheme="minorHAnsi" w:cstheme="minorHAnsi"/>
                <w:sz w:val="18"/>
                <w:szCs w:val="18"/>
              </w:rPr>
              <w:t>Reviewed</w:t>
            </w:r>
          </w:p>
        </w:tc>
        <w:tc>
          <w:tcPr>
            <w:tcW w:w="1383" w:type="dxa"/>
          </w:tcPr>
          <w:p w14:paraId="7DA79CD1" w14:textId="77777777" w:rsidR="009A4039" w:rsidRPr="00654D06" w:rsidRDefault="009A4039" w:rsidP="009A4039">
            <w:pPr>
              <w:rPr>
                <w:rFonts w:asciiTheme="minorHAnsi" w:hAnsiTheme="minorHAnsi" w:cstheme="minorHAnsi"/>
                <w:sz w:val="18"/>
                <w:szCs w:val="18"/>
              </w:rPr>
            </w:pPr>
            <w:r>
              <w:rPr>
                <w:rFonts w:asciiTheme="minorHAnsi" w:hAnsiTheme="minorHAnsi" w:cstheme="minorHAnsi"/>
                <w:sz w:val="18"/>
                <w:szCs w:val="18"/>
              </w:rPr>
              <w:t>22/1058</w:t>
            </w:r>
          </w:p>
        </w:tc>
      </w:tr>
      <w:tr w:rsidR="009A4039" w:rsidRPr="00654D06" w14:paraId="37038871" w14:textId="77777777" w:rsidTr="009A4039">
        <w:tc>
          <w:tcPr>
            <w:tcW w:w="1382" w:type="dxa"/>
          </w:tcPr>
          <w:p w14:paraId="5759BE1D" w14:textId="7A8141BA" w:rsidR="009A4039" w:rsidRPr="00654D06" w:rsidRDefault="00676B9B" w:rsidP="009A4039">
            <w:pPr>
              <w:rPr>
                <w:rFonts w:asciiTheme="minorHAnsi" w:hAnsiTheme="minorHAnsi" w:cstheme="minorHAnsi"/>
                <w:sz w:val="18"/>
                <w:szCs w:val="18"/>
              </w:rPr>
            </w:pPr>
            <w:r>
              <w:rPr>
                <w:rFonts w:asciiTheme="minorHAnsi" w:hAnsiTheme="minorHAnsi" w:cstheme="minorHAnsi"/>
                <w:sz w:val="18"/>
                <w:szCs w:val="18"/>
              </w:rPr>
              <w:t>1.</w:t>
            </w:r>
            <w:r w:rsidR="003240CF">
              <w:rPr>
                <w:rFonts w:asciiTheme="minorHAnsi" w:hAnsiTheme="minorHAnsi" w:cstheme="minorHAnsi"/>
                <w:sz w:val="18"/>
                <w:szCs w:val="18"/>
              </w:rPr>
              <w:t>0</w:t>
            </w:r>
          </w:p>
        </w:tc>
        <w:tc>
          <w:tcPr>
            <w:tcW w:w="1382" w:type="dxa"/>
          </w:tcPr>
          <w:p w14:paraId="28DF40B1" w14:textId="77777777" w:rsidR="009A4039" w:rsidRPr="00654D06" w:rsidRDefault="009A4039" w:rsidP="009A4039">
            <w:pPr>
              <w:rPr>
                <w:rFonts w:asciiTheme="minorHAnsi" w:hAnsiTheme="minorHAnsi" w:cstheme="minorHAnsi"/>
                <w:sz w:val="18"/>
                <w:szCs w:val="18"/>
              </w:rPr>
            </w:pPr>
          </w:p>
        </w:tc>
        <w:tc>
          <w:tcPr>
            <w:tcW w:w="1383" w:type="dxa"/>
          </w:tcPr>
          <w:p w14:paraId="17C19E32" w14:textId="7B318EBE" w:rsidR="009A4039" w:rsidRPr="00654D06" w:rsidRDefault="00676B9B" w:rsidP="009A4039">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79DE9A1C" w14:textId="77777777" w:rsidR="009A4039" w:rsidRPr="00654D06" w:rsidRDefault="009A4039" w:rsidP="009A4039">
            <w:pPr>
              <w:rPr>
                <w:rFonts w:asciiTheme="minorHAnsi" w:hAnsiTheme="minorHAnsi" w:cstheme="minorHAnsi"/>
                <w:sz w:val="18"/>
                <w:szCs w:val="18"/>
              </w:rPr>
            </w:pPr>
          </w:p>
        </w:tc>
        <w:tc>
          <w:tcPr>
            <w:tcW w:w="1383" w:type="dxa"/>
          </w:tcPr>
          <w:p w14:paraId="6BCB1BFB" w14:textId="04F976B8" w:rsidR="009A4039" w:rsidRPr="00654D06" w:rsidRDefault="00676B9B" w:rsidP="009A4039">
            <w:pPr>
              <w:rPr>
                <w:rFonts w:asciiTheme="minorHAnsi" w:hAnsiTheme="minorHAnsi" w:cstheme="minorHAnsi"/>
                <w:sz w:val="18"/>
                <w:szCs w:val="18"/>
              </w:rPr>
            </w:pPr>
            <w:r>
              <w:rPr>
                <w:rFonts w:asciiTheme="minorHAnsi" w:hAnsiTheme="minorHAnsi" w:cstheme="minorHAnsi"/>
                <w:sz w:val="18"/>
                <w:szCs w:val="18"/>
              </w:rPr>
              <w:t>Reviewed</w:t>
            </w:r>
          </w:p>
        </w:tc>
        <w:tc>
          <w:tcPr>
            <w:tcW w:w="1383" w:type="dxa"/>
          </w:tcPr>
          <w:p w14:paraId="69FD571B" w14:textId="1CA9F65E" w:rsidR="009A4039" w:rsidRPr="00654D06" w:rsidRDefault="00676B9B" w:rsidP="009A4039">
            <w:pPr>
              <w:rPr>
                <w:rFonts w:asciiTheme="minorHAnsi" w:hAnsiTheme="minorHAnsi" w:cstheme="minorHAnsi"/>
                <w:sz w:val="18"/>
                <w:szCs w:val="18"/>
              </w:rPr>
            </w:pPr>
            <w:r>
              <w:rPr>
                <w:rFonts w:asciiTheme="minorHAnsi" w:hAnsiTheme="minorHAnsi" w:cstheme="minorHAnsi"/>
                <w:sz w:val="18"/>
                <w:szCs w:val="18"/>
              </w:rPr>
              <w:t>23/</w:t>
            </w:r>
            <w:r w:rsidR="00E2227C">
              <w:rPr>
                <w:rFonts w:asciiTheme="minorHAnsi" w:hAnsiTheme="minorHAnsi" w:cstheme="minorHAnsi"/>
                <w:sz w:val="18"/>
                <w:szCs w:val="18"/>
              </w:rPr>
              <w:t>140</w:t>
            </w:r>
          </w:p>
        </w:tc>
      </w:tr>
    </w:tbl>
    <w:p w14:paraId="53B78367" w14:textId="77777777" w:rsidR="00416D39" w:rsidRDefault="00416D39" w:rsidP="0096201F">
      <w:pPr>
        <w:tabs>
          <w:tab w:val="left" w:pos="1916"/>
        </w:tabs>
        <w:rPr>
          <w:rFonts w:cs="Arial"/>
          <w:sz w:val="21"/>
          <w:szCs w:val="21"/>
        </w:rPr>
        <w:sectPr w:rsidR="00416D39" w:rsidSect="00FE690D">
          <w:headerReference w:type="first" r:id="rId11"/>
          <w:pgSz w:w="11906" w:h="16838"/>
          <w:pgMar w:top="720" w:right="720" w:bottom="720" w:left="720" w:header="708" w:footer="708" w:gutter="0"/>
          <w:cols w:space="708"/>
          <w:titlePg/>
          <w:docGrid w:linePitch="360"/>
        </w:sectPr>
      </w:pPr>
    </w:p>
    <w:p w14:paraId="5FD5BA4C" w14:textId="77777777" w:rsidR="00967117" w:rsidRPr="0096201F" w:rsidRDefault="00967117" w:rsidP="0096201F">
      <w:pPr>
        <w:tabs>
          <w:tab w:val="left" w:pos="1916"/>
        </w:tabs>
        <w:rPr>
          <w:rFonts w:cs="Arial"/>
          <w:sz w:val="21"/>
          <w:szCs w:val="21"/>
        </w:rPr>
      </w:pPr>
    </w:p>
    <w:sectPr w:rsidR="00967117" w:rsidRPr="0096201F" w:rsidSect="00D9515D">
      <w:footerReference w:type="default" r:id="rId1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B545" w14:textId="77777777" w:rsidR="00210D0B" w:rsidRDefault="00210D0B">
      <w:r>
        <w:separator/>
      </w:r>
    </w:p>
  </w:endnote>
  <w:endnote w:type="continuationSeparator" w:id="0">
    <w:p w14:paraId="7793CF09" w14:textId="77777777" w:rsidR="00210D0B" w:rsidRDefault="0021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C06" w14:textId="495EA3AB" w:rsidR="0067414E" w:rsidRDefault="0067414E" w:rsidP="002D2992">
    <w:pPr>
      <w:pStyle w:val="Footer"/>
      <w:tabs>
        <w:tab w:val="clear" w:pos="8640"/>
        <w:tab w:val="righ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8634" w14:textId="77777777" w:rsidR="00210D0B" w:rsidRDefault="00210D0B">
      <w:r>
        <w:separator/>
      </w:r>
    </w:p>
  </w:footnote>
  <w:footnote w:type="continuationSeparator" w:id="0">
    <w:p w14:paraId="2D15F374" w14:textId="77777777" w:rsidR="00210D0B" w:rsidRDefault="0021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CC60" w14:textId="77777777" w:rsidR="00291A73" w:rsidRPr="00F0690C" w:rsidRDefault="00291A73" w:rsidP="00F31955">
    <w:pPr>
      <w:jc w:val="center"/>
      <w:rPr>
        <w:b/>
        <w:sz w:val="40"/>
        <w:szCs w:val="40"/>
      </w:rPr>
    </w:pPr>
    <w:r w:rsidRPr="00BA5C18">
      <w:rPr>
        <w:noProof/>
      </w:rPr>
      <w:drawing>
        <wp:anchor distT="0" distB="0" distL="114300" distR="114300" simplePos="0" relativeHeight="251660800" behindDoc="1" locked="0" layoutInCell="1" allowOverlap="1" wp14:anchorId="7B218A78" wp14:editId="50CA164D">
          <wp:simplePos x="0" y="0"/>
          <wp:positionH relativeFrom="margin">
            <wp:posOffset>-635</wp:posOffset>
          </wp:positionH>
          <wp:positionV relativeFrom="paragraph">
            <wp:posOffset>-421640</wp:posOffset>
          </wp:positionV>
          <wp:extent cx="1160145" cy="1040765"/>
          <wp:effectExtent l="0" t="0" r="1905" b="6985"/>
          <wp:wrapTight wrapText="bothSides">
            <wp:wrapPolygon edited="0">
              <wp:start x="0" y="0"/>
              <wp:lineTo x="0" y="21350"/>
              <wp:lineTo x="21281" y="21350"/>
              <wp:lineTo x="21281" y="0"/>
              <wp:lineTo x="0" y="0"/>
            </wp:wrapPolygon>
          </wp:wrapTight>
          <wp:docPr id="1105018586" name="Picture 1105018586"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90C">
      <w:rPr>
        <w:b/>
        <w:sz w:val="40"/>
        <w:szCs w:val="40"/>
      </w:rPr>
      <w:t>MIDDLETON CHENEY</w:t>
    </w:r>
  </w:p>
  <w:p w14:paraId="34A07F27" w14:textId="77777777" w:rsidR="00291A73" w:rsidRDefault="00291A73" w:rsidP="006E13B1">
    <w:pPr>
      <w:pStyle w:val="Header"/>
      <w:jc w:val="center"/>
    </w:pPr>
    <w:r w:rsidRPr="00F0690C">
      <w:rPr>
        <w:b/>
        <w:sz w:val="32"/>
        <w:szCs w:val="32"/>
      </w:rPr>
      <w:t>Parish Council</w:t>
    </w:r>
    <w:r>
      <w:rPr>
        <w:b/>
        <w:sz w:val="32"/>
        <w:szCs w:val="32"/>
      </w:rPr>
      <w:br/>
    </w:r>
  </w:p>
  <w:tbl>
    <w:tblPr>
      <w:tblStyle w:val="TableGrid"/>
      <w:tblW w:w="0" w:type="auto"/>
      <w:tblInd w:w="1079" w:type="dxa"/>
      <w:tblLook w:val="04A0" w:firstRow="1" w:lastRow="0" w:firstColumn="1" w:lastColumn="0" w:noHBand="0" w:noVBand="1"/>
    </w:tblPr>
    <w:tblGrid>
      <w:gridCol w:w="4154"/>
      <w:gridCol w:w="4142"/>
    </w:tblGrid>
    <w:tr w:rsidR="009E36BE" w:rsidRPr="00D80115" w14:paraId="7F3541FD" w14:textId="77777777" w:rsidTr="009E36BE">
      <w:tc>
        <w:tcPr>
          <w:tcW w:w="4154" w:type="dxa"/>
        </w:tcPr>
        <w:p w14:paraId="388D96C0" w14:textId="77777777" w:rsidR="009E36BE" w:rsidRPr="00D80115" w:rsidRDefault="009E36BE" w:rsidP="009E36BE">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2ADD19D8" w14:textId="77777777" w:rsidR="009E36BE" w:rsidRPr="00D80115" w:rsidRDefault="009E36BE" w:rsidP="009E36BE">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9E36BE" w:rsidRPr="00D80115" w14:paraId="70BA0765" w14:textId="77777777" w:rsidTr="009E36BE">
      <w:tc>
        <w:tcPr>
          <w:tcW w:w="4154" w:type="dxa"/>
        </w:tcPr>
        <w:p w14:paraId="393194E6" w14:textId="77777777" w:rsidR="009E36BE" w:rsidRPr="00D80115" w:rsidRDefault="009E36BE" w:rsidP="009E36BE">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3E2A1D7D" w14:textId="1073966A" w:rsidR="009E36BE" w:rsidRPr="00D80115" w:rsidRDefault="009E36BE" w:rsidP="009E36BE">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w:t>
          </w:r>
          <w:r w:rsidR="003240CF">
            <w:rPr>
              <w:rFonts w:ascii="Calibri" w:hAnsi="Calibri" w:cs="Calibri"/>
              <w:sz w:val="22"/>
              <w:szCs w:val="22"/>
            </w:rPr>
            <w:t>3/140</w:t>
          </w:r>
        </w:p>
      </w:tc>
    </w:tr>
    <w:tr w:rsidR="009E36BE" w:rsidRPr="00D80115" w14:paraId="724924E0" w14:textId="77777777" w:rsidTr="009E36BE">
      <w:tc>
        <w:tcPr>
          <w:tcW w:w="4154" w:type="dxa"/>
        </w:tcPr>
        <w:p w14:paraId="2BBA965E" w14:textId="77777777" w:rsidR="009E36BE" w:rsidRPr="00D80115" w:rsidRDefault="009E36BE" w:rsidP="009E36BE">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3027648C" w14:textId="5ED80935" w:rsidR="009E36BE" w:rsidRPr="00D80115" w:rsidRDefault="009E36BE" w:rsidP="009E36BE">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16/05/202</w:t>
          </w:r>
          <w:r w:rsidR="003240CF">
            <w:rPr>
              <w:rFonts w:asciiTheme="minorHAnsi" w:hAnsiTheme="minorHAnsi" w:cstheme="minorHAnsi"/>
              <w:sz w:val="22"/>
              <w:szCs w:val="22"/>
            </w:rPr>
            <w:t>3</w:t>
          </w:r>
        </w:p>
      </w:tc>
    </w:tr>
    <w:tr w:rsidR="009E36BE" w:rsidRPr="00D80115" w14:paraId="00BEC4B4" w14:textId="77777777" w:rsidTr="009E36BE">
      <w:tc>
        <w:tcPr>
          <w:tcW w:w="4154" w:type="dxa"/>
        </w:tcPr>
        <w:p w14:paraId="7B18934B" w14:textId="77777777" w:rsidR="009E36BE" w:rsidRPr="00D80115" w:rsidRDefault="009E36BE" w:rsidP="009E36BE">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78D79011" w14:textId="36268D54" w:rsidR="009E36BE" w:rsidRPr="00D80115" w:rsidRDefault="009E36BE" w:rsidP="009E36BE">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16/05/202</w:t>
          </w:r>
          <w:r w:rsidR="003240CF">
            <w:rPr>
              <w:rFonts w:asciiTheme="minorHAnsi" w:hAnsiTheme="minorHAnsi" w:cstheme="minorHAnsi"/>
              <w:sz w:val="22"/>
              <w:szCs w:val="22"/>
            </w:rPr>
            <w:t>4</w:t>
          </w:r>
        </w:p>
      </w:tc>
    </w:tr>
  </w:tbl>
  <w:p w14:paraId="51245D71" w14:textId="6DD2291B" w:rsidR="00291A73" w:rsidRDefault="0029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E738B"/>
    <w:multiLevelType w:val="hybridMultilevel"/>
    <w:tmpl w:val="D068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D2A7D"/>
    <w:multiLevelType w:val="hybridMultilevel"/>
    <w:tmpl w:val="5F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07939"/>
    <w:multiLevelType w:val="hybridMultilevel"/>
    <w:tmpl w:val="9EE2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318B1"/>
    <w:multiLevelType w:val="hybridMultilevel"/>
    <w:tmpl w:val="D61C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02D20"/>
    <w:multiLevelType w:val="multilevel"/>
    <w:tmpl w:val="4010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2"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2A7771"/>
    <w:multiLevelType w:val="hybridMultilevel"/>
    <w:tmpl w:val="6632052C"/>
    <w:lvl w:ilvl="0" w:tplc="06B229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531269"/>
    <w:multiLevelType w:val="hybridMultilevel"/>
    <w:tmpl w:val="03EA9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8A7045"/>
    <w:multiLevelType w:val="hybridMultilevel"/>
    <w:tmpl w:val="A22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ED4A20"/>
    <w:multiLevelType w:val="hybridMultilevel"/>
    <w:tmpl w:val="2FE0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24"/>
  </w:num>
  <w:num w:numId="2" w16cid:durableId="1570504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12"/>
  </w:num>
  <w:num w:numId="6" w16cid:durableId="593905524">
    <w:abstractNumId w:val="17"/>
  </w:num>
  <w:num w:numId="7" w16cid:durableId="937559644">
    <w:abstractNumId w:val="10"/>
  </w:num>
  <w:num w:numId="8" w16cid:durableId="361169235">
    <w:abstractNumId w:val="0"/>
  </w:num>
  <w:num w:numId="9" w16cid:durableId="1594163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21"/>
  </w:num>
  <w:num w:numId="11" w16cid:durableId="595407722">
    <w:abstractNumId w:val="4"/>
  </w:num>
  <w:num w:numId="12" w16cid:durableId="673847458">
    <w:abstractNumId w:val="16"/>
  </w:num>
  <w:num w:numId="13" w16cid:durableId="535042746">
    <w:abstractNumId w:val="11"/>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7"/>
  </w:num>
  <w:num w:numId="15" w16cid:durableId="1639651980">
    <w:abstractNumId w:val="5"/>
  </w:num>
  <w:num w:numId="16" w16cid:durableId="789084110">
    <w:abstractNumId w:val="13"/>
  </w:num>
  <w:num w:numId="17" w16cid:durableId="1132136807">
    <w:abstractNumId w:val="15"/>
  </w:num>
  <w:num w:numId="18" w16cid:durableId="1875927139">
    <w:abstractNumId w:val="9"/>
  </w:num>
  <w:num w:numId="19" w16cid:durableId="256181732">
    <w:abstractNumId w:val="2"/>
  </w:num>
  <w:num w:numId="20" w16cid:durableId="1170949956">
    <w:abstractNumId w:val="14"/>
  </w:num>
  <w:num w:numId="21" w16cid:durableId="833909724">
    <w:abstractNumId w:val="19"/>
  </w:num>
  <w:num w:numId="22" w16cid:durableId="1275018147">
    <w:abstractNumId w:val="3"/>
  </w:num>
  <w:num w:numId="23" w16cid:durableId="465244838">
    <w:abstractNumId w:val="20"/>
  </w:num>
  <w:num w:numId="24" w16cid:durableId="580216949">
    <w:abstractNumId w:val="6"/>
  </w:num>
  <w:num w:numId="25" w16cid:durableId="257834834">
    <w:abstractNumId w:val="22"/>
  </w:num>
  <w:num w:numId="26" w16cid:durableId="174745465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A7E"/>
    <w:rsid w:val="000116BA"/>
    <w:rsid w:val="000140D0"/>
    <w:rsid w:val="000150E1"/>
    <w:rsid w:val="0001588F"/>
    <w:rsid w:val="00015BB9"/>
    <w:rsid w:val="00015DF5"/>
    <w:rsid w:val="000160DC"/>
    <w:rsid w:val="000177C2"/>
    <w:rsid w:val="000204BA"/>
    <w:rsid w:val="00021C6D"/>
    <w:rsid w:val="00021CB0"/>
    <w:rsid w:val="00023E3E"/>
    <w:rsid w:val="000251AA"/>
    <w:rsid w:val="00025458"/>
    <w:rsid w:val="000268EE"/>
    <w:rsid w:val="000314D8"/>
    <w:rsid w:val="000320CE"/>
    <w:rsid w:val="00043747"/>
    <w:rsid w:val="000437DF"/>
    <w:rsid w:val="00043ECF"/>
    <w:rsid w:val="00045339"/>
    <w:rsid w:val="00045AB4"/>
    <w:rsid w:val="00047210"/>
    <w:rsid w:val="000510B5"/>
    <w:rsid w:val="00053DF5"/>
    <w:rsid w:val="000540F2"/>
    <w:rsid w:val="00054C1D"/>
    <w:rsid w:val="00055EDF"/>
    <w:rsid w:val="00057C9F"/>
    <w:rsid w:val="00061F0D"/>
    <w:rsid w:val="0006337E"/>
    <w:rsid w:val="00063A6D"/>
    <w:rsid w:val="000646EA"/>
    <w:rsid w:val="00064C43"/>
    <w:rsid w:val="00065AC3"/>
    <w:rsid w:val="0006727E"/>
    <w:rsid w:val="00070863"/>
    <w:rsid w:val="000727E5"/>
    <w:rsid w:val="00073029"/>
    <w:rsid w:val="00073551"/>
    <w:rsid w:val="00073AD3"/>
    <w:rsid w:val="00076194"/>
    <w:rsid w:val="00076351"/>
    <w:rsid w:val="00077208"/>
    <w:rsid w:val="000820EB"/>
    <w:rsid w:val="000835D6"/>
    <w:rsid w:val="00085342"/>
    <w:rsid w:val="00086A3F"/>
    <w:rsid w:val="00086E8D"/>
    <w:rsid w:val="000900F6"/>
    <w:rsid w:val="00091485"/>
    <w:rsid w:val="00091DCE"/>
    <w:rsid w:val="00091F84"/>
    <w:rsid w:val="00092827"/>
    <w:rsid w:val="00093518"/>
    <w:rsid w:val="000952D1"/>
    <w:rsid w:val="000959A9"/>
    <w:rsid w:val="00095C35"/>
    <w:rsid w:val="00097702"/>
    <w:rsid w:val="000977A3"/>
    <w:rsid w:val="000A1D67"/>
    <w:rsid w:val="000A21F7"/>
    <w:rsid w:val="000A46F9"/>
    <w:rsid w:val="000A66ED"/>
    <w:rsid w:val="000A68E3"/>
    <w:rsid w:val="000A6D14"/>
    <w:rsid w:val="000A7B64"/>
    <w:rsid w:val="000B2769"/>
    <w:rsid w:val="000B3ACB"/>
    <w:rsid w:val="000B3D62"/>
    <w:rsid w:val="000B7631"/>
    <w:rsid w:val="000B788F"/>
    <w:rsid w:val="000B7F44"/>
    <w:rsid w:val="000C39CC"/>
    <w:rsid w:val="000D0D13"/>
    <w:rsid w:val="000D1ABE"/>
    <w:rsid w:val="000D2A59"/>
    <w:rsid w:val="000D32EB"/>
    <w:rsid w:val="000D7C63"/>
    <w:rsid w:val="000E13F3"/>
    <w:rsid w:val="000E1546"/>
    <w:rsid w:val="000E1A57"/>
    <w:rsid w:val="000E240E"/>
    <w:rsid w:val="000E5912"/>
    <w:rsid w:val="000E7EA8"/>
    <w:rsid w:val="000F0779"/>
    <w:rsid w:val="000F1027"/>
    <w:rsid w:val="000F3BCE"/>
    <w:rsid w:val="000F6C0F"/>
    <w:rsid w:val="00100496"/>
    <w:rsid w:val="001012FD"/>
    <w:rsid w:val="00102F83"/>
    <w:rsid w:val="00105789"/>
    <w:rsid w:val="00107E23"/>
    <w:rsid w:val="00110489"/>
    <w:rsid w:val="00111C74"/>
    <w:rsid w:val="00115E63"/>
    <w:rsid w:val="00116DFB"/>
    <w:rsid w:val="00117BCA"/>
    <w:rsid w:val="00117F2F"/>
    <w:rsid w:val="0012056A"/>
    <w:rsid w:val="00120C84"/>
    <w:rsid w:val="00120D1E"/>
    <w:rsid w:val="001221A3"/>
    <w:rsid w:val="00122DB9"/>
    <w:rsid w:val="0012356D"/>
    <w:rsid w:val="00124441"/>
    <w:rsid w:val="00125ADB"/>
    <w:rsid w:val="00130F8B"/>
    <w:rsid w:val="00134329"/>
    <w:rsid w:val="00135AA5"/>
    <w:rsid w:val="0013604B"/>
    <w:rsid w:val="00136228"/>
    <w:rsid w:val="001370CD"/>
    <w:rsid w:val="00137FE4"/>
    <w:rsid w:val="00141FC3"/>
    <w:rsid w:val="00144ED3"/>
    <w:rsid w:val="00145E9A"/>
    <w:rsid w:val="001478F7"/>
    <w:rsid w:val="00152468"/>
    <w:rsid w:val="0015388D"/>
    <w:rsid w:val="00154346"/>
    <w:rsid w:val="00154878"/>
    <w:rsid w:val="00154F41"/>
    <w:rsid w:val="001564A6"/>
    <w:rsid w:val="00157397"/>
    <w:rsid w:val="00165474"/>
    <w:rsid w:val="00165864"/>
    <w:rsid w:val="001705DB"/>
    <w:rsid w:val="001716BB"/>
    <w:rsid w:val="0017355B"/>
    <w:rsid w:val="001741FC"/>
    <w:rsid w:val="00175670"/>
    <w:rsid w:val="001803A0"/>
    <w:rsid w:val="001808F1"/>
    <w:rsid w:val="001809E3"/>
    <w:rsid w:val="00182297"/>
    <w:rsid w:val="00182B3F"/>
    <w:rsid w:val="00183B6D"/>
    <w:rsid w:val="00183D05"/>
    <w:rsid w:val="0018457E"/>
    <w:rsid w:val="0018612B"/>
    <w:rsid w:val="00186B0A"/>
    <w:rsid w:val="00192FD9"/>
    <w:rsid w:val="00193DB4"/>
    <w:rsid w:val="00193F88"/>
    <w:rsid w:val="0019487D"/>
    <w:rsid w:val="00196E21"/>
    <w:rsid w:val="00197225"/>
    <w:rsid w:val="00197412"/>
    <w:rsid w:val="0019751B"/>
    <w:rsid w:val="001A1547"/>
    <w:rsid w:val="001A2D85"/>
    <w:rsid w:val="001A486A"/>
    <w:rsid w:val="001A4F57"/>
    <w:rsid w:val="001A60D7"/>
    <w:rsid w:val="001B1459"/>
    <w:rsid w:val="001B3AAE"/>
    <w:rsid w:val="001B3F9B"/>
    <w:rsid w:val="001B4B89"/>
    <w:rsid w:val="001B5F72"/>
    <w:rsid w:val="001B69D7"/>
    <w:rsid w:val="001C247A"/>
    <w:rsid w:val="001C5295"/>
    <w:rsid w:val="001C5687"/>
    <w:rsid w:val="001D0C8B"/>
    <w:rsid w:val="001D1C78"/>
    <w:rsid w:val="001D1D93"/>
    <w:rsid w:val="001D3032"/>
    <w:rsid w:val="001D43CC"/>
    <w:rsid w:val="001D6352"/>
    <w:rsid w:val="001D7A66"/>
    <w:rsid w:val="001E03F5"/>
    <w:rsid w:val="001E0454"/>
    <w:rsid w:val="001E1614"/>
    <w:rsid w:val="001E45CC"/>
    <w:rsid w:val="001E7765"/>
    <w:rsid w:val="001F135B"/>
    <w:rsid w:val="001F2131"/>
    <w:rsid w:val="001F6093"/>
    <w:rsid w:val="001F63BE"/>
    <w:rsid w:val="002008EA"/>
    <w:rsid w:val="0020225B"/>
    <w:rsid w:val="00202DBF"/>
    <w:rsid w:val="002030C8"/>
    <w:rsid w:val="00203135"/>
    <w:rsid w:val="00206A9E"/>
    <w:rsid w:val="00210D0B"/>
    <w:rsid w:val="0021258E"/>
    <w:rsid w:val="00212F42"/>
    <w:rsid w:val="00213DC3"/>
    <w:rsid w:val="0021552F"/>
    <w:rsid w:val="00216D06"/>
    <w:rsid w:val="00217232"/>
    <w:rsid w:val="00220E7D"/>
    <w:rsid w:val="00221CB1"/>
    <w:rsid w:val="00221CB2"/>
    <w:rsid w:val="00221D55"/>
    <w:rsid w:val="002244D0"/>
    <w:rsid w:val="0022733E"/>
    <w:rsid w:val="0023072D"/>
    <w:rsid w:val="00230CD1"/>
    <w:rsid w:val="002315AC"/>
    <w:rsid w:val="00234B42"/>
    <w:rsid w:val="002365C4"/>
    <w:rsid w:val="00237286"/>
    <w:rsid w:val="00241829"/>
    <w:rsid w:val="00242318"/>
    <w:rsid w:val="0024288D"/>
    <w:rsid w:val="00243BC3"/>
    <w:rsid w:val="00245242"/>
    <w:rsid w:val="00246A71"/>
    <w:rsid w:val="00250FE2"/>
    <w:rsid w:val="002539A3"/>
    <w:rsid w:val="00254596"/>
    <w:rsid w:val="002658D2"/>
    <w:rsid w:val="00266001"/>
    <w:rsid w:val="00270450"/>
    <w:rsid w:val="00273F49"/>
    <w:rsid w:val="002755D3"/>
    <w:rsid w:val="00275BBE"/>
    <w:rsid w:val="002771D6"/>
    <w:rsid w:val="002814EE"/>
    <w:rsid w:val="0028251A"/>
    <w:rsid w:val="002833F9"/>
    <w:rsid w:val="00283507"/>
    <w:rsid w:val="0028582B"/>
    <w:rsid w:val="00286B37"/>
    <w:rsid w:val="00286F3F"/>
    <w:rsid w:val="00287700"/>
    <w:rsid w:val="00291766"/>
    <w:rsid w:val="00291A73"/>
    <w:rsid w:val="00292AFE"/>
    <w:rsid w:val="0029329E"/>
    <w:rsid w:val="00294F59"/>
    <w:rsid w:val="002952F6"/>
    <w:rsid w:val="00296445"/>
    <w:rsid w:val="00296AB7"/>
    <w:rsid w:val="00296F8B"/>
    <w:rsid w:val="002A19D9"/>
    <w:rsid w:val="002A2947"/>
    <w:rsid w:val="002A2F09"/>
    <w:rsid w:val="002A37AF"/>
    <w:rsid w:val="002A3BF5"/>
    <w:rsid w:val="002A5300"/>
    <w:rsid w:val="002A5B70"/>
    <w:rsid w:val="002A68F1"/>
    <w:rsid w:val="002A764B"/>
    <w:rsid w:val="002A7E6B"/>
    <w:rsid w:val="002B10E3"/>
    <w:rsid w:val="002B1997"/>
    <w:rsid w:val="002B1DC5"/>
    <w:rsid w:val="002B1F4B"/>
    <w:rsid w:val="002B5ED7"/>
    <w:rsid w:val="002B6AD8"/>
    <w:rsid w:val="002C0361"/>
    <w:rsid w:val="002C1060"/>
    <w:rsid w:val="002C2183"/>
    <w:rsid w:val="002C34A8"/>
    <w:rsid w:val="002C499F"/>
    <w:rsid w:val="002C4AB0"/>
    <w:rsid w:val="002D004C"/>
    <w:rsid w:val="002D076A"/>
    <w:rsid w:val="002D21A6"/>
    <w:rsid w:val="002D27FD"/>
    <w:rsid w:val="002D3135"/>
    <w:rsid w:val="002D5178"/>
    <w:rsid w:val="002D593D"/>
    <w:rsid w:val="002D7883"/>
    <w:rsid w:val="002E1CB7"/>
    <w:rsid w:val="002E4420"/>
    <w:rsid w:val="002E5389"/>
    <w:rsid w:val="002E5888"/>
    <w:rsid w:val="002E6D9C"/>
    <w:rsid w:val="002E78E1"/>
    <w:rsid w:val="002F0454"/>
    <w:rsid w:val="002F0A64"/>
    <w:rsid w:val="002F4B91"/>
    <w:rsid w:val="002F5A6B"/>
    <w:rsid w:val="002F6E62"/>
    <w:rsid w:val="0030136B"/>
    <w:rsid w:val="00304898"/>
    <w:rsid w:val="00305C49"/>
    <w:rsid w:val="00306428"/>
    <w:rsid w:val="003101E1"/>
    <w:rsid w:val="00311D1C"/>
    <w:rsid w:val="00312BD9"/>
    <w:rsid w:val="0031647A"/>
    <w:rsid w:val="00320110"/>
    <w:rsid w:val="00323018"/>
    <w:rsid w:val="003240CF"/>
    <w:rsid w:val="003269FC"/>
    <w:rsid w:val="00330AE7"/>
    <w:rsid w:val="00330E48"/>
    <w:rsid w:val="00331A32"/>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38A"/>
    <w:rsid w:val="00352F86"/>
    <w:rsid w:val="00353503"/>
    <w:rsid w:val="003549C1"/>
    <w:rsid w:val="00355706"/>
    <w:rsid w:val="00355DC8"/>
    <w:rsid w:val="003605A0"/>
    <w:rsid w:val="00360ADF"/>
    <w:rsid w:val="003627F6"/>
    <w:rsid w:val="00364158"/>
    <w:rsid w:val="0036457D"/>
    <w:rsid w:val="00364880"/>
    <w:rsid w:val="00367DAD"/>
    <w:rsid w:val="003705BE"/>
    <w:rsid w:val="003728DD"/>
    <w:rsid w:val="003741ED"/>
    <w:rsid w:val="00374838"/>
    <w:rsid w:val="003754B7"/>
    <w:rsid w:val="003760EE"/>
    <w:rsid w:val="0037610C"/>
    <w:rsid w:val="00376E6D"/>
    <w:rsid w:val="00377A00"/>
    <w:rsid w:val="00381FC8"/>
    <w:rsid w:val="00384EF9"/>
    <w:rsid w:val="00385014"/>
    <w:rsid w:val="00385455"/>
    <w:rsid w:val="003865F5"/>
    <w:rsid w:val="00386D88"/>
    <w:rsid w:val="00390794"/>
    <w:rsid w:val="00393902"/>
    <w:rsid w:val="003942ED"/>
    <w:rsid w:val="003957F0"/>
    <w:rsid w:val="00397563"/>
    <w:rsid w:val="00397D9A"/>
    <w:rsid w:val="003A07A7"/>
    <w:rsid w:val="003A1384"/>
    <w:rsid w:val="003A15E1"/>
    <w:rsid w:val="003A1CA4"/>
    <w:rsid w:val="003A2E5B"/>
    <w:rsid w:val="003A4354"/>
    <w:rsid w:val="003A66FB"/>
    <w:rsid w:val="003A6904"/>
    <w:rsid w:val="003A6A8F"/>
    <w:rsid w:val="003B0281"/>
    <w:rsid w:val="003B09FB"/>
    <w:rsid w:val="003B1D88"/>
    <w:rsid w:val="003B23A3"/>
    <w:rsid w:val="003B2CF8"/>
    <w:rsid w:val="003B34FE"/>
    <w:rsid w:val="003B3522"/>
    <w:rsid w:val="003B3ED5"/>
    <w:rsid w:val="003B64EE"/>
    <w:rsid w:val="003C0415"/>
    <w:rsid w:val="003C20BE"/>
    <w:rsid w:val="003C4199"/>
    <w:rsid w:val="003C4241"/>
    <w:rsid w:val="003D4D5F"/>
    <w:rsid w:val="003D6E14"/>
    <w:rsid w:val="003D786F"/>
    <w:rsid w:val="003E09D7"/>
    <w:rsid w:val="003E2C59"/>
    <w:rsid w:val="003E2DD8"/>
    <w:rsid w:val="003E44C8"/>
    <w:rsid w:val="003E6277"/>
    <w:rsid w:val="003E6767"/>
    <w:rsid w:val="003E72EA"/>
    <w:rsid w:val="003F02C9"/>
    <w:rsid w:val="003F0941"/>
    <w:rsid w:val="003F16E7"/>
    <w:rsid w:val="003F2883"/>
    <w:rsid w:val="003F4BDD"/>
    <w:rsid w:val="003F4E97"/>
    <w:rsid w:val="003F59BE"/>
    <w:rsid w:val="00403872"/>
    <w:rsid w:val="004048C6"/>
    <w:rsid w:val="00404BC2"/>
    <w:rsid w:val="00405125"/>
    <w:rsid w:val="00405B41"/>
    <w:rsid w:val="004071C1"/>
    <w:rsid w:val="00410DD7"/>
    <w:rsid w:val="00414FBE"/>
    <w:rsid w:val="00416D39"/>
    <w:rsid w:val="00416ECF"/>
    <w:rsid w:val="00420392"/>
    <w:rsid w:val="0042088A"/>
    <w:rsid w:val="00420EB2"/>
    <w:rsid w:val="00421D48"/>
    <w:rsid w:val="00422CDB"/>
    <w:rsid w:val="00424E4C"/>
    <w:rsid w:val="00430FAD"/>
    <w:rsid w:val="00433961"/>
    <w:rsid w:val="00435A9B"/>
    <w:rsid w:val="00435D75"/>
    <w:rsid w:val="004403D0"/>
    <w:rsid w:val="00441A80"/>
    <w:rsid w:val="004441F3"/>
    <w:rsid w:val="00444F68"/>
    <w:rsid w:val="0044599C"/>
    <w:rsid w:val="00446A68"/>
    <w:rsid w:val="00447604"/>
    <w:rsid w:val="00451348"/>
    <w:rsid w:val="00455669"/>
    <w:rsid w:val="00455D2F"/>
    <w:rsid w:val="004569FB"/>
    <w:rsid w:val="00461096"/>
    <w:rsid w:val="0046446D"/>
    <w:rsid w:val="00465C51"/>
    <w:rsid w:val="004677E2"/>
    <w:rsid w:val="00467FC7"/>
    <w:rsid w:val="00470FE6"/>
    <w:rsid w:val="004711F9"/>
    <w:rsid w:val="004754C6"/>
    <w:rsid w:val="00475F51"/>
    <w:rsid w:val="00476023"/>
    <w:rsid w:val="00476604"/>
    <w:rsid w:val="0047734E"/>
    <w:rsid w:val="00480C54"/>
    <w:rsid w:val="0048534F"/>
    <w:rsid w:val="00491C75"/>
    <w:rsid w:val="00491F7F"/>
    <w:rsid w:val="004924BE"/>
    <w:rsid w:val="004925F4"/>
    <w:rsid w:val="00495865"/>
    <w:rsid w:val="0049655D"/>
    <w:rsid w:val="00496CC0"/>
    <w:rsid w:val="00496DB4"/>
    <w:rsid w:val="00497889"/>
    <w:rsid w:val="004A1185"/>
    <w:rsid w:val="004A157C"/>
    <w:rsid w:val="004A2685"/>
    <w:rsid w:val="004A2B7D"/>
    <w:rsid w:val="004A51E9"/>
    <w:rsid w:val="004A562F"/>
    <w:rsid w:val="004A7A14"/>
    <w:rsid w:val="004B2E4D"/>
    <w:rsid w:val="004B7D6E"/>
    <w:rsid w:val="004C29C4"/>
    <w:rsid w:val="004C2DE2"/>
    <w:rsid w:val="004C33C0"/>
    <w:rsid w:val="004C40C4"/>
    <w:rsid w:val="004C43A2"/>
    <w:rsid w:val="004C5416"/>
    <w:rsid w:val="004C6061"/>
    <w:rsid w:val="004D077C"/>
    <w:rsid w:val="004D0792"/>
    <w:rsid w:val="004D3CF8"/>
    <w:rsid w:val="004D40FD"/>
    <w:rsid w:val="004D65CD"/>
    <w:rsid w:val="004D712D"/>
    <w:rsid w:val="004E2E52"/>
    <w:rsid w:val="004E4FB0"/>
    <w:rsid w:val="004E5676"/>
    <w:rsid w:val="004E5C01"/>
    <w:rsid w:val="004E7772"/>
    <w:rsid w:val="004F21CF"/>
    <w:rsid w:val="004F2AEE"/>
    <w:rsid w:val="004F2D23"/>
    <w:rsid w:val="005009A8"/>
    <w:rsid w:val="0050141E"/>
    <w:rsid w:val="00501658"/>
    <w:rsid w:val="00503301"/>
    <w:rsid w:val="00507EBD"/>
    <w:rsid w:val="00510E0C"/>
    <w:rsid w:val="00516001"/>
    <w:rsid w:val="0052087B"/>
    <w:rsid w:val="00520D6C"/>
    <w:rsid w:val="00520DFB"/>
    <w:rsid w:val="005211C3"/>
    <w:rsid w:val="0052120B"/>
    <w:rsid w:val="00522DDC"/>
    <w:rsid w:val="0052336D"/>
    <w:rsid w:val="00523E3E"/>
    <w:rsid w:val="00525F72"/>
    <w:rsid w:val="0053197B"/>
    <w:rsid w:val="00532AB7"/>
    <w:rsid w:val="005356D3"/>
    <w:rsid w:val="00535D1A"/>
    <w:rsid w:val="005416B4"/>
    <w:rsid w:val="005439AE"/>
    <w:rsid w:val="00546038"/>
    <w:rsid w:val="005464A0"/>
    <w:rsid w:val="005464ED"/>
    <w:rsid w:val="00547AE7"/>
    <w:rsid w:val="0055152A"/>
    <w:rsid w:val="005524BD"/>
    <w:rsid w:val="00553B4F"/>
    <w:rsid w:val="00554875"/>
    <w:rsid w:val="00554E25"/>
    <w:rsid w:val="0055579B"/>
    <w:rsid w:val="005570B7"/>
    <w:rsid w:val="005606D5"/>
    <w:rsid w:val="005623A4"/>
    <w:rsid w:val="00563F69"/>
    <w:rsid w:val="005645C2"/>
    <w:rsid w:val="00564A50"/>
    <w:rsid w:val="0056532B"/>
    <w:rsid w:val="00565B47"/>
    <w:rsid w:val="00566C10"/>
    <w:rsid w:val="00571085"/>
    <w:rsid w:val="005727A9"/>
    <w:rsid w:val="00574038"/>
    <w:rsid w:val="00574ABC"/>
    <w:rsid w:val="00577199"/>
    <w:rsid w:val="00577E2E"/>
    <w:rsid w:val="005817C0"/>
    <w:rsid w:val="00583AD1"/>
    <w:rsid w:val="00584700"/>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3F9E"/>
    <w:rsid w:val="005B4B79"/>
    <w:rsid w:val="005B6C56"/>
    <w:rsid w:val="005B7253"/>
    <w:rsid w:val="005C0080"/>
    <w:rsid w:val="005C443C"/>
    <w:rsid w:val="005C4733"/>
    <w:rsid w:val="005C54DA"/>
    <w:rsid w:val="005C7E77"/>
    <w:rsid w:val="005D0779"/>
    <w:rsid w:val="005D23FB"/>
    <w:rsid w:val="005D4A60"/>
    <w:rsid w:val="005D5C1B"/>
    <w:rsid w:val="005D6BBE"/>
    <w:rsid w:val="005D7EDA"/>
    <w:rsid w:val="005E05FC"/>
    <w:rsid w:val="005E1B41"/>
    <w:rsid w:val="005E2190"/>
    <w:rsid w:val="005E3648"/>
    <w:rsid w:val="005E3A86"/>
    <w:rsid w:val="005E6652"/>
    <w:rsid w:val="005F0812"/>
    <w:rsid w:val="005F096D"/>
    <w:rsid w:val="005F227F"/>
    <w:rsid w:val="005F235A"/>
    <w:rsid w:val="005F270B"/>
    <w:rsid w:val="005F3869"/>
    <w:rsid w:val="005F609D"/>
    <w:rsid w:val="006010A5"/>
    <w:rsid w:val="00601A06"/>
    <w:rsid w:val="00605A96"/>
    <w:rsid w:val="00606CAA"/>
    <w:rsid w:val="00607D28"/>
    <w:rsid w:val="006106B1"/>
    <w:rsid w:val="006140A6"/>
    <w:rsid w:val="0061476C"/>
    <w:rsid w:val="006168E4"/>
    <w:rsid w:val="00617386"/>
    <w:rsid w:val="0061739E"/>
    <w:rsid w:val="00617DD2"/>
    <w:rsid w:val="0062198F"/>
    <w:rsid w:val="006232A8"/>
    <w:rsid w:val="00625670"/>
    <w:rsid w:val="00626034"/>
    <w:rsid w:val="006271DD"/>
    <w:rsid w:val="00627EF2"/>
    <w:rsid w:val="00631482"/>
    <w:rsid w:val="00631CC4"/>
    <w:rsid w:val="00637587"/>
    <w:rsid w:val="006412E0"/>
    <w:rsid w:val="006462F2"/>
    <w:rsid w:val="0065326E"/>
    <w:rsid w:val="00653475"/>
    <w:rsid w:val="0065406C"/>
    <w:rsid w:val="0065540A"/>
    <w:rsid w:val="00656782"/>
    <w:rsid w:val="00660036"/>
    <w:rsid w:val="006626A1"/>
    <w:rsid w:val="006639DA"/>
    <w:rsid w:val="00666B84"/>
    <w:rsid w:val="00667F11"/>
    <w:rsid w:val="00670ACD"/>
    <w:rsid w:val="00671591"/>
    <w:rsid w:val="00672652"/>
    <w:rsid w:val="006732E6"/>
    <w:rsid w:val="00673762"/>
    <w:rsid w:val="0067414E"/>
    <w:rsid w:val="00674A05"/>
    <w:rsid w:val="00676B9B"/>
    <w:rsid w:val="00676F00"/>
    <w:rsid w:val="006770C3"/>
    <w:rsid w:val="0068359B"/>
    <w:rsid w:val="00684A96"/>
    <w:rsid w:val="00691689"/>
    <w:rsid w:val="0069369F"/>
    <w:rsid w:val="00694299"/>
    <w:rsid w:val="00696C65"/>
    <w:rsid w:val="00697799"/>
    <w:rsid w:val="00697AD6"/>
    <w:rsid w:val="006A0CB7"/>
    <w:rsid w:val="006A141D"/>
    <w:rsid w:val="006A1E10"/>
    <w:rsid w:val="006A2D43"/>
    <w:rsid w:val="006A3CB2"/>
    <w:rsid w:val="006A5853"/>
    <w:rsid w:val="006A6C48"/>
    <w:rsid w:val="006A7104"/>
    <w:rsid w:val="006A72AF"/>
    <w:rsid w:val="006B4EA5"/>
    <w:rsid w:val="006B52D6"/>
    <w:rsid w:val="006B54A1"/>
    <w:rsid w:val="006B5917"/>
    <w:rsid w:val="006B5A03"/>
    <w:rsid w:val="006B600C"/>
    <w:rsid w:val="006B68A4"/>
    <w:rsid w:val="006C02D2"/>
    <w:rsid w:val="006C0E19"/>
    <w:rsid w:val="006C1250"/>
    <w:rsid w:val="006C2439"/>
    <w:rsid w:val="006C25A4"/>
    <w:rsid w:val="006C4ADD"/>
    <w:rsid w:val="006C6370"/>
    <w:rsid w:val="006C6AB7"/>
    <w:rsid w:val="006C7452"/>
    <w:rsid w:val="006C7501"/>
    <w:rsid w:val="006C761F"/>
    <w:rsid w:val="006C7E5B"/>
    <w:rsid w:val="006D02D4"/>
    <w:rsid w:val="006D422C"/>
    <w:rsid w:val="006D56F2"/>
    <w:rsid w:val="006D5E66"/>
    <w:rsid w:val="006D61AD"/>
    <w:rsid w:val="006D7046"/>
    <w:rsid w:val="006D7494"/>
    <w:rsid w:val="006E0F3E"/>
    <w:rsid w:val="006E13B1"/>
    <w:rsid w:val="006E19C7"/>
    <w:rsid w:val="006E249D"/>
    <w:rsid w:val="006E28FB"/>
    <w:rsid w:val="006E3A6A"/>
    <w:rsid w:val="006E5C62"/>
    <w:rsid w:val="006E6414"/>
    <w:rsid w:val="006E743D"/>
    <w:rsid w:val="006F04D2"/>
    <w:rsid w:val="006F2A6A"/>
    <w:rsid w:val="006F36C8"/>
    <w:rsid w:val="006F7CC5"/>
    <w:rsid w:val="007021B9"/>
    <w:rsid w:val="00705CA6"/>
    <w:rsid w:val="00706842"/>
    <w:rsid w:val="00711F96"/>
    <w:rsid w:val="00712671"/>
    <w:rsid w:val="00712D4A"/>
    <w:rsid w:val="00712F1F"/>
    <w:rsid w:val="007140CA"/>
    <w:rsid w:val="0071422A"/>
    <w:rsid w:val="007152BD"/>
    <w:rsid w:val="00716917"/>
    <w:rsid w:val="00716BE2"/>
    <w:rsid w:val="00725373"/>
    <w:rsid w:val="007300EC"/>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4D1A"/>
    <w:rsid w:val="00757784"/>
    <w:rsid w:val="00763307"/>
    <w:rsid w:val="00763C19"/>
    <w:rsid w:val="0076413E"/>
    <w:rsid w:val="0076622C"/>
    <w:rsid w:val="00766363"/>
    <w:rsid w:val="007669C9"/>
    <w:rsid w:val="00770205"/>
    <w:rsid w:val="00770850"/>
    <w:rsid w:val="00773EB8"/>
    <w:rsid w:val="00774976"/>
    <w:rsid w:val="00775110"/>
    <w:rsid w:val="00777484"/>
    <w:rsid w:val="00781713"/>
    <w:rsid w:val="007829C8"/>
    <w:rsid w:val="00783D71"/>
    <w:rsid w:val="00784760"/>
    <w:rsid w:val="007868D5"/>
    <w:rsid w:val="00786BEC"/>
    <w:rsid w:val="00790E99"/>
    <w:rsid w:val="00791ADA"/>
    <w:rsid w:val="00791C7C"/>
    <w:rsid w:val="00792B90"/>
    <w:rsid w:val="007943B2"/>
    <w:rsid w:val="007965F6"/>
    <w:rsid w:val="007A0E82"/>
    <w:rsid w:val="007A4106"/>
    <w:rsid w:val="007A4CA6"/>
    <w:rsid w:val="007A6110"/>
    <w:rsid w:val="007A7438"/>
    <w:rsid w:val="007B27AD"/>
    <w:rsid w:val="007B42EB"/>
    <w:rsid w:val="007B52BA"/>
    <w:rsid w:val="007B5737"/>
    <w:rsid w:val="007B63A7"/>
    <w:rsid w:val="007B76DC"/>
    <w:rsid w:val="007B7A59"/>
    <w:rsid w:val="007C0170"/>
    <w:rsid w:val="007C1393"/>
    <w:rsid w:val="007C31A3"/>
    <w:rsid w:val="007C39A4"/>
    <w:rsid w:val="007C4C7A"/>
    <w:rsid w:val="007D20E6"/>
    <w:rsid w:val="007D3FDE"/>
    <w:rsid w:val="007D6BBD"/>
    <w:rsid w:val="007D796D"/>
    <w:rsid w:val="007D7C67"/>
    <w:rsid w:val="007E203F"/>
    <w:rsid w:val="007E25AB"/>
    <w:rsid w:val="007E5620"/>
    <w:rsid w:val="007E6F91"/>
    <w:rsid w:val="007E7DA1"/>
    <w:rsid w:val="007E7ED7"/>
    <w:rsid w:val="007F147F"/>
    <w:rsid w:val="007F197F"/>
    <w:rsid w:val="007F1A7C"/>
    <w:rsid w:val="007F1EB1"/>
    <w:rsid w:val="007F2A30"/>
    <w:rsid w:val="007F3DDC"/>
    <w:rsid w:val="007F6BEA"/>
    <w:rsid w:val="007F6F9F"/>
    <w:rsid w:val="007F7A61"/>
    <w:rsid w:val="008035FA"/>
    <w:rsid w:val="008047CE"/>
    <w:rsid w:val="0080570C"/>
    <w:rsid w:val="008101F7"/>
    <w:rsid w:val="00810732"/>
    <w:rsid w:val="008107CA"/>
    <w:rsid w:val="00810A50"/>
    <w:rsid w:val="00811394"/>
    <w:rsid w:val="00812343"/>
    <w:rsid w:val="0081295D"/>
    <w:rsid w:val="00821D02"/>
    <w:rsid w:val="008226C5"/>
    <w:rsid w:val="008267FC"/>
    <w:rsid w:val="008305A3"/>
    <w:rsid w:val="00832972"/>
    <w:rsid w:val="00832C52"/>
    <w:rsid w:val="00833244"/>
    <w:rsid w:val="00833466"/>
    <w:rsid w:val="00833F5F"/>
    <w:rsid w:val="00834D6D"/>
    <w:rsid w:val="00836B4D"/>
    <w:rsid w:val="00842711"/>
    <w:rsid w:val="0084669B"/>
    <w:rsid w:val="0084796A"/>
    <w:rsid w:val="00850456"/>
    <w:rsid w:val="008541EE"/>
    <w:rsid w:val="00854D4A"/>
    <w:rsid w:val="0085625B"/>
    <w:rsid w:val="00856E08"/>
    <w:rsid w:val="00857015"/>
    <w:rsid w:val="008574AC"/>
    <w:rsid w:val="0085795D"/>
    <w:rsid w:val="008601CB"/>
    <w:rsid w:val="00862E3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E6F"/>
    <w:rsid w:val="00884F12"/>
    <w:rsid w:val="008858EC"/>
    <w:rsid w:val="00887B85"/>
    <w:rsid w:val="0089054E"/>
    <w:rsid w:val="00890B77"/>
    <w:rsid w:val="008929B1"/>
    <w:rsid w:val="008932C7"/>
    <w:rsid w:val="00893EFA"/>
    <w:rsid w:val="00894528"/>
    <w:rsid w:val="00894664"/>
    <w:rsid w:val="008946B0"/>
    <w:rsid w:val="00894F73"/>
    <w:rsid w:val="00896128"/>
    <w:rsid w:val="008966A0"/>
    <w:rsid w:val="008978DF"/>
    <w:rsid w:val="008A03C9"/>
    <w:rsid w:val="008A19F9"/>
    <w:rsid w:val="008A1E3E"/>
    <w:rsid w:val="008A3132"/>
    <w:rsid w:val="008A3800"/>
    <w:rsid w:val="008A3BAB"/>
    <w:rsid w:val="008A5DC7"/>
    <w:rsid w:val="008A73FA"/>
    <w:rsid w:val="008B0CB2"/>
    <w:rsid w:val="008B471D"/>
    <w:rsid w:val="008B55F8"/>
    <w:rsid w:val="008B5B4C"/>
    <w:rsid w:val="008B5DED"/>
    <w:rsid w:val="008B6AA0"/>
    <w:rsid w:val="008B7842"/>
    <w:rsid w:val="008C17A7"/>
    <w:rsid w:val="008C296F"/>
    <w:rsid w:val="008C3C38"/>
    <w:rsid w:val="008C3DA0"/>
    <w:rsid w:val="008C6610"/>
    <w:rsid w:val="008C6F65"/>
    <w:rsid w:val="008D064D"/>
    <w:rsid w:val="008D06C8"/>
    <w:rsid w:val="008D3770"/>
    <w:rsid w:val="008D5BEC"/>
    <w:rsid w:val="008D70AC"/>
    <w:rsid w:val="008D7444"/>
    <w:rsid w:val="008D7546"/>
    <w:rsid w:val="008E187A"/>
    <w:rsid w:val="008E1DA8"/>
    <w:rsid w:val="008E3E91"/>
    <w:rsid w:val="008E4956"/>
    <w:rsid w:val="008E4F45"/>
    <w:rsid w:val="008F1539"/>
    <w:rsid w:val="008F1D69"/>
    <w:rsid w:val="008F2218"/>
    <w:rsid w:val="008F61F4"/>
    <w:rsid w:val="009017EA"/>
    <w:rsid w:val="009038F2"/>
    <w:rsid w:val="0090527C"/>
    <w:rsid w:val="00905AEC"/>
    <w:rsid w:val="00905E11"/>
    <w:rsid w:val="009079C3"/>
    <w:rsid w:val="00912334"/>
    <w:rsid w:val="00913396"/>
    <w:rsid w:val="00913D82"/>
    <w:rsid w:val="00914119"/>
    <w:rsid w:val="00914359"/>
    <w:rsid w:val="0091494F"/>
    <w:rsid w:val="00915029"/>
    <w:rsid w:val="009208E3"/>
    <w:rsid w:val="00922398"/>
    <w:rsid w:val="009223EB"/>
    <w:rsid w:val="00922CBE"/>
    <w:rsid w:val="00922EC5"/>
    <w:rsid w:val="00923F16"/>
    <w:rsid w:val="00924BD0"/>
    <w:rsid w:val="00926020"/>
    <w:rsid w:val="00927266"/>
    <w:rsid w:val="00930AFF"/>
    <w:rsid w:val="009319CF"/>
    <w:rsid w:val="00931AC2"/>
    <w:rsid w:val="0093765E"/>
    <w:rsid w:val="009413C3"/>
    <w:rsid w:val="0094147C"/>
    <w:rsid w:val="00943190"/>
    <w:rsid w:val="00943474"/>
    <w:rsid w:val="00943E68"/>
    <w:rsid w:val="009459C0"/>
    <w:rsid w:val="0095199B"/>
    <w:rsid w:val="00951C11"/>
    <w:rsid w:val="00952571"/>
    <w:rsid w:val="00954895"/>
    <w:rsid w:val="00955EC4"/>
    <w:rsid w:val="00956D7A"/>
    <w:rsid w:val="009601F2"/>
    <w:rsid w:val="009604DE"/>
    <w:rsid w:val="00960921"/>
    <w:rsid w:val="009610DD"/>
    <w:rsid w:val="00961366"/>
    <w:rsid w:val="0096201F"/>
    <w:rsid w:val="0096221B"/>
    <w:rsid w:val="00962832"/>
    <w:rsid w:val="00963FFA"/>
    <w:rsid w:val="00964462"/>
    <w:rsid w:val="009647F0"/>
    <w:rsid w:val="009663E4"/>
    <w:rsid w:val="00966D41"/>
    <w:rsid w:val="00966D4A"/>
    <w:rsid w:val="00967117"/>
    <w:rsid w:val="00970F70"/>
    <w:rsid w:val="00971882"/>
    <w:rsid w:val="00974D20"/>
    <w:rsid w:val="00975505"/>
    <w:rsid w:val="00976A4B"/>
    <w:rsid w:val="00980747"/>
    <w:rsid w:val="00983896"/>
    <w:rsid w:val="00984962"/>
    <w:rsid w:val="009850A7"/>
    <w:rsid w:val="009861F2"/>
    <w:rsid w:val="00987F20"/>
    <w:rsid w:val="00990E99"/>
    <w:rsid w:val="00991117"/>
    <w:rsid w:val="0099231E"/>
    <w:rsid w:val="00992716"/>
    <w:rsid w:val="00993617"/>
    <w:rsid w:val="00993EEC"/>
    <w:rsid w:val="0099484C"/>
    <w:rsid w:val="0099643F"/>
    <w:rsid w:val="00996716"/>
    <w:rsid w:val="00997512"/>
    <w:rsid w:val="00997F24"/>
    <w:rsid w:val="009A02CD"/>
    <w:rsid w:val="009A149C"/>
    <w:rsid w:val="009A288F"/>
    <w:rsid w:val="009A4039"/>
    <w:rsid w:val="009A4943"/>
    <w:rsid w:val="009B2296"/>
    <w:rsid w:val="009B2307"/>
    <w:rsid w:val="009C0E93"/>
    <w:rsid w:val="009C3D92"/>
    <w:rsid w:val="009C48FC"/>
    <w:rsid w:val="009C7280"/>
    <w:rsid w:val="009C7622"/>
    <w:rsid w:val="009D107E"/>
    <w:rsid w:val="009D1B23"/>
    <w:rsid w:val="009D2458"/>
    <w:rsid w:val="009D3588"/>
    <w:rsid w:val="009D3716"/>
    <w:rsid w:val="009D4E36"/>
    <w:rsid w:val="009D60AE"/>
    <w:rsid w:val="009E36BE"/>
    <w:rsid w:val="009E5373"/>
    <w:rsid w:val="009E7FF5"/>
    <w:rsid w:val="009F0194"/>
    <w:rsid w:val="009F05D0"/>
    <w:rsid w:val="009F15C2"/>
    <w:rsid w:val="009F3390"/>
    <w:rsid w:val="009F445C"/>
    <w:rsid w:val="009F54BE"/>
    <w:rsid w:val="009F606C"/>
    <w:rsid w:val="009F797A"/>
    <w:rsid w:val="00A0105C"/>
    <w:rsid w:val="00A02554"/>
    <w:rsid w:val="00A04581"/>
    <w:rsid w:val="00A04CCB"/>
    <w:rsid w:val="00A04EBC"/>
    <w:rsid w:val="00A060A0"/>
    <w:rsid w:val="00A07B90"/>
    <w:rsid w:val="00A11B5F"/>
    <w:rsid w:val="00A13F70"/>
    <w:rsid w:val="00A1468C"/>
    <w:rsid w:val="00A15059"/>
    <w:rsid w:val="00A15811"/>
    <w:rsid w:val="00A20928"/>
    <w:rsid w:val="00A20941"/>
    <w:rsid w:val="00A214EC"/>
    <w:rsid w:val="00A22A9D"/>
    <w:rsid w:val="00A2499A"/>
    <w:rsid w:val="00A311B0"/>
    <w:rsid w:val="00A32674"/>
    <w:rsid w:val="00A36553"/>
    <w:rsid w:val="00A42329"/>
    <w:rsid w:val="00A43EB4"/>
    <w:rsid w:val="00A45110"/>
    <w:rsid w:val="00A4525B"/>
    <w:rsid w:val="00A477C1"/>
    <w:rsid w:val="00A501A0"/>
    <w:rsid w:val="00A50FA8"/>
    <w:rsid w:val="00A513E1"/>
    <w:rsid w:val="00A53567"/>
    <w:rsid w:val="00A55B54"/>
    <w:rsid w:val="00A601CF"/>
    <w:rsid w:val="00A60294"/>
    <w:rsid w:val="00A6154B"/>
    <w:rsid w:val="00A63641"/>
    <w:rsid w:val="00A63800"/>
    <w:rsid w:val="00A6383E"/>
    <w:rsid w:val="00A65356"/>
    <w:rsid w:val="00A67C67"/>
    <w:rsid w:val="00A739BC"/>
    <w:rsid w:val="00A75198"/>
    <w:rsid w:val="00A75E6F"/>
    <w:rsid w:val="00A764D5"/>
    <w:rsid w:val="00A7675C"/>
    <w:rsid w:val="00A77375"/>
    <w:rsid w:val="00A80739"/>
    <w:rsid w:val="00A84427"/>
    <w:rsid w:val="00A8522F"/>
    <w:rsid w:val="00A85484"/>
    <w:rsid w:val="00A858E6"/>
    <w:rsid w:val="00A8780C"/>
    <w:rsid w:val="00A87A6F"/>
    <w:rsid w:val="00A921C3"/>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C4E39"/>
    <w:rsid w:val="00AD02D1"/>
    <w:rsid w:val="00AD2182"/>
    <w:rsid w:val="00AD43EF"/>
    <w:rsid w:val="00AD55E7"/>
    <w:rsid w:val="00AE07E4"/>
    <w:rsid w:val="00AE164A"/>
    <w:rsid w:val="00AE35DC"/>
    <w:rsid w:val="00AE42E5"/>
    <w:rsid w:val="00AE4DDB"/>
    <w:rsid w:val="00AE4E90"/>
    <w:rsid w:val="00AE500B"/>
    <w:rsid w:val="00AE5CB2"/>
    <w:rsid w:val="00AE69C4"/>
    <w:rsid w:val="00AE6F7A"/>
    <w:rsid w:val="00AE7678"/>
    <w:rsid w:val="00AE7E2F"/>
    <w:rsid w:val="00AF1A4C"/>
    <w:rsid w:val="00AF53EB"/>
    <w:rsid w:val="00AF715A"/>
    <w:rsid w:val="00AF7585"/>
    <w:rsid w:val="00AF77ED"/>
    <w:rsid w:val="00B020D8"/>
    <w:rsid w:val="00B02959"/>
    <w:rsid w:val="00B04DA6"/>
    <w:rsid w:val="00B061F8"/>
    <w:rsid w:val="00B069BA"/>
    <w:rsid w:val="00B07A37"/>
    <w:rsid w:val="00B10452"/>
    <w:rsid w:val="00B115F9"/>
    <w:rsid w:val="00B13B5F"/>
    <w:rsid w:val="00B15609"/>
    <w:rsid w:val="00B15FC5"/>
    <w:rsid w:val="00B176A2"/>
    <w:rsid w:val="00B20290"/>
    <w:rsid w:val="00B303F4"/>
    <w:rsid w:val="00B31713"/>
    <w:rsid w:val="00B32732"/>
    <w:rsid w:val="00B34114"/>
    <w:rsid w:val="00B44B4B"/>
    <w:rsid w:val="00B46AC8"/>
    <w:rsid w:val="00B51B58"/>
    <w:rsid w:val="00B52F0F"/>
    <w:rsid w:val="00B546E6"/>
    <w:rsid w:val="00B558DE"/>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87B4F"/>
    <w:rsid w:val="00B90506"/>
    <w:rsid w:val="00B95848"/>
    <w:rsid w:val="00B95B7A"/>
    <w:rsid w:val="00B964FA"/>
    <w:rsid w:val="00BA0324"/>
    <w:rsid w:val="00BA1162"/>
    <w:rsid w:val="00BA12E2"/>
    <w:rsid w:val="00BA14C5"/>
    <w:rsid w:val="00BA16D2"/>
    <w:rsid w:val="00BA2AC6"/>
    <w:rsid w:val="00BA6364"/>
    <w:rsid w:val="00BA77EC"/>
    <w:rsid w:val="00BB3067"/>
    <w:rsid w:val="00BB336C"/>
    <w:rsid w:val="00BB3AFC"/>
    <w:rsid w:val="00BB53B2"/>
    <w:rsid w:val="00BB6584"/>
    <w:rsid w:val="00BB7E5B"/>
    <w:rsid w:val="00BC0EA6"/>
    <w:rsid w:val="00BC2642"/>
    <w:rsid w:val="00BC508E"/>
    <w:rsid w:val="00BC6461"/>
    <w:rsid w:val="00BC70B9"/>
    <w:rsid w:val="00BC73AB"/>
    <w:rsid w:val="00BD15C8"/>
    <w:rsid w:val="00BD161E"/>
    <w:rsid w:val="00BD2D76"/>
    <w:rsid w:val="00BD3766"/>
    <w:rsid w:val="00BD6627"/>
    <w:rsid w:val="00BE080D"/>
    <w:rsid w:val="00BE0C9D"/>
    <w:rsid w:val="00BE3599"/>
    <w:rsid w:val="00BE42D1"/>
    <w:rsid w:val="00BE4C45"/>
    <w:rsid w:val="00BE7B04"/>
    <w:rsid w:val="00BF038E"/>
    <w:rsid w:val="00BF03FE"/>
    <w:rsid w:val="00BF0B48"/>
    <w:rsid w:val="00BF0E84"/>
    <w:rsid w:val="00BF18DF"/>
    <w:rsid w:val="00BF2B3A"/>
    <w:rsid w:val="00BF2E78"/>
    <w:rsid w:val="00BF350E"/>
    <w:rsid w:val="00BF4430"/>
    <w:rsid w:val="00BF511C"/>
    <w:rsid w:val="00BF5543"/>
    <w:rsid w:val="00BF66AD"/>
    <w:rsid w:val="00BF69B8"/>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35F2"/>
    <w:rsid w:val="00C14119"/>
    <w:rsid w:val="00C14B1C"/>
    <w:rsid w:val="00C150DB"/>
    <w:rsid w:val="00C174D7"/>
    <w:rsid w:val="00C2235B"/>
    <w:rsid w:val="00C23899"/>
    <w:rsid w:val="00C24054"/>
    <w:rsid w:val="00C240B2"/>
    <w:rsid w:val="00C243F9"/>
    <w:rsid w:val="00C24CAF"/>
    <w:rsid w:val="00C25711"/>
    <w:rsid w:val="00C262F3"/>
    <w:rsid w:val="00C27808"/>
    <w:rsid w:val="00C35534"/>
    <w:rsid w:val="00C35743"/>
    <w:rsid w:val="00C36D4D"/>
    <w:rsid w:val="00C3721E"/>
    <w:rsid w:val="00C37597"/>
    <w:rsid w:val="00C40E83"/>
    <w:rsid w:val="00C42D02"/>
    <w:rsid w:val="00C43A6D"/>
    <w:rsid w:val="00C447FB"/>
    <w:rsid w:val="00C45A0B"/>
    <w:rsid w:val="00C45A5A"/>
    <w:rsid w:val="00C47EE7"/>
    <w:rsid w:val="00C506FD"/>
    <w:rsid w:val="00C53883"/>
    <w:rsid w:val="00C5390F"/>
    <w:rsid w:val="00C54C34"/>
    <w:rsid w:val="00C56BFD"/>
    <w:rsid w:val="00C62A04"/>
    <w:rsid w:val="00C6614F"/>
    <w:rsid w:val="00C66164"/>
    <w:rsid w:val="00C71BB9"/>
    <w:rsid w:val="00C75017"/>
    <w:rsid w:val="00C77B1C"/>
    <w:rsid w:val="00C80599"/>
    <w:rsid w:val="00C824C3"/>
    <w:rsid w:val="00C83869"/>
    <w:rsid w:val="00C83AA7"/>
    <w:rsid w:val="00C86B04"/>
    <w:rsid w:val="00C915DB"/>
    <w:rsid w:val="00C919D0"/>
    <w:rsid w:val="00C92E6E"/>
    <w:rsid w:val="00C93191"/>
    <w:rsid w:val="00C94896"/>
    <w:rsid w:val="00C96791"/>
    <w:rsid w:val="00C96A9A"/>
    <w:rsid w:val="00CA200F"/>
    <w:rsid w:val="00CA23CD"/>
    <w:rsid w:val="00CA3215"/>
    <w:rsid w:val="00CA3EBD"/>
    <w:rsid w:val="00CA6694"/>
    <w:rsid w:val="00CB22CA"/>
    <w:rsid w:val="00CB4148"/>
    <w:rsid w:val="00CB5693"/>
    <w:rsid w:val="00CB590F"/>
    <w:rsid w:val="00CB5AE5"/>
    <w:rsid w:val="00CC0E6A"/>
    <w:rsid w:val="00CC1435"/>
    <w:rsid w:val="00CC1B8C"/>
    <w:rsid w:val="00CC2305"/>
    <w:rsid w:val="00CC26B0"/>
    <w:rsid w:val="00CC3E63"/>
    <w:rsid w:val="00CC7694"/>
    <w:rsid w:val="00CD04F2"/>
    <w:rsid w:val="00CD1982"/>
    <w:rsid w:val="00CD2FDD"/>
    <w:rsid w:val="00CD49F2"/>
    <w:rsid w:val="00CD58B5"/>
    <w:rsid w:val="00CE2641"/>
    <w:rsid w:val="00CE35B7"/>
    <w:rsid w:val="00CE3774"/>
    <w:rsid w:val="00CE4DD7"/>
    <w:rsid w:val="00CE78CB"/>
    <w:rsid w:val="00CF1E24"/>
    <w:rsid w:val="00CF3496"/>
    <w:rsid w:val="00CF3C96"/>
    <w:rsid w:val="00CF4D71"/>
    <w:rsid w:val="00CF5655"/>
    <w:rsid w:val="00D00377"/>
    <w:rsid w:val="00D01DD3"/>
    <w:rsid w:val="00D0216B"/>
    <w:rsid w:val="00D031E9"/>
    <w:rsid w:val="00D03DCA"/>
    <w:rsid w:val="00D040A3"/>
    <w:rsid w:val="00D07189"/>
    <w:rsid w:val="00D12163"/>
    <w:rsid w:val="00D1562E"/>
    <w:rsid w:val="00D27B47"/>
    <w:rsid w:val="00D31E49"/>
    <w:rsid w:val="00D338C0"/>
    <w:rsid w:val="00D34B1D"/>
    <w:rsid w:val="00D35299"/>
    <w:rsid w:val="00D353A7"/>
    <w:rsid w:val="00D3658A"/>
    <w:rsid w:val="00D4005C"/>
    <w:rsid w:val="00D408F3"/>
    <w:rsid w:val="00D41296"/>
    <w:rsid w:val="00D46238"/>
    <w:rsid w:val="00D51005"/>
    <w:rsid w:val="00D52305"/>
    <w:rsid w:val="00D52C3C"/>
    <w:rsid w:val="00D540A4"/>
    <w:rsid w:val="00D553CB"/>
    <w:rsid w:val="00D55995"/>
    <w:rsid w:val="00D55B9D"/>
    <w:rsid w:val="00D55C1A"/>
    <w:rsid w:val="00D56D1F"/>
    <w:rsid w:val="00D57AC7"/>
    <w:rsid w:val="00D609ED"/>
    <w:rsid w:val="00D60A50"/>
    <w:rsid w:val="00D622CB"/>
    <w:rsid w:val="00D62FBE"/>
    <w:rsid w:val="00D634DD"/>
    <w:rsid w:val="00D63B73"/>
    <w:rsid w:val="00D64E90"/>
    <w:rsid w:val="00D668B5"/>
    <w:rsid w:val="00D71058"/>
    <w:rsid w:val="00D7136D"/>
    <w:rsid w:val="00D714E0"/>
    <w:rsid w:val="00D723B3"/>
    <w:rsid w:val="00D73251"/>
    <w:rsid w:val="00D756DA"/>
    <w:rsid w:val="00D75C81"/>
    <w:rsid w:val="00D77791"/>
    <w:rsid w:val="00D80426"/>
    <w:rsid w:val="00D8093F"/>
    <w:rsid w:val="00D81EAD"/>
    <w:rsid w:val="00D82A22"/>
    <w:rsid w:val="00D82A42"/>
    <w:rsid w:val="00D83B57"/>
    <w:rsid w:val="00D8423F"/>
    <w:rsid w:val="00D8432F"/>
    <w:rsid w:val="00D859CC"/>
    <w:rsid w:val="00D86AC6"/>
    <w:rsid w:val="00D8765B"/>
    <w:rsid w:val="00D90E4F"/>
    <w:rsid w:val="00D9143D"/>
    <w:rsid w:val="00D924C0"/>
    <w:rsid w:val="00D948CB"/>
    <w:rsid w:val="00D9515D"/>
    <w:rsid w:val="00D968FC"/>
    <w:rsid w:val="00D97C38"/>
    <w:rsid w:val="00DA1D8D"/>
    <w:rsid w:val="00DA33C3"/>
    <w:rsid w:val="00DA37AB"/>
    <w:rsid w:val="00DA4331"/>
    <w:rsid w:val="00DA510D"/>
    <w:rsid w:val="00DA77D2"/>
    <w:rsid w:val="00DB0800"/>
    <w:rsid w:val="00DB2559"/>
    <w:rsid w:val="00DB39BB"/>
    <w:rsid w:val="00DB6627"/>
    <w:rsid w:val="00DC1CCA"/>
    <w:rsid w:val="00DC5475"/>
    <w:rsid w:val="00DD27F8"/>
    <w:rsid w:val="00DD5D50"/>
    <w:rsid w:val="00DD6163"/>
    <w:rsid w:val="00DE07AE"/>
    <w:rsid w:val="00DE2230"/>
    <w:rsid w:val="00DE290A"/>
    <w:rsid w:val="00DE3D59"/>
    <w:rsid w:val="00DE3F96"/>
    <w:rsid w:val="00DE40A3"/>
    <w:rsid w:val="00DE60BD"/>
    <w:rsid w:val="00DE675D"/>
    <w:rsid w:val="00DE6B32"/>
    <w:rsid w:val="00DF2812"/>
    <w:rsid w:val="00DF51EB"/>
    <w:rsid w:val="00DF55D3"/>
    <w:rsid w:val="00DF5F77"/>
    <w:rsid w:val="00E020F1"/>
    <w:rsid w:val="00E04D8F"/>
    <w:rsid w:val="00E06D81"/>
    <w:rsid w:val="00E07068"/>
    <w:rsid w:val="00E113DC"/>
    <w:rsid w:val="00E1338D"/>
    <w:rsid w:val="00E161B3"/>
    <w:rsid w:val="00E169B3"/>
    <w:rsid w:val="00E17984"/>
    <w:rsid w:val="00E221A3"/>
    <w:rsid w:val="00E2227C"/>
    <w:rsid w:val="00E224A2"/>
    <w:rsid w:val="00E23684"/>
    <w:rsid w:val="00E23D6A"/>
    <w:rsid w:val="00E24648"/>
    <w:rsid w:val="00E3212E"/>
    <w:rsid w:val="00E323BD"/>
    <w:rsid w:val="00E33325"/>
    <w:rsid w:val="00E357B4"/>
    <w:rsid w:val="00E360AC"/>
    <w:rsid w:val="00E36F55"/>
    <w:rsid w:val="00E371D3"/>
    <w:rsid w:val="00E43BE2"/>
    <w:rsid w:val="00E446F7"/>
    <w:rsid w:val="00E5013B"/>
    <w:rsid w:val="00E502A2"/>
    <w:rsid w:val="00E50330"/>
    <w:rsid w:val="00E5066B"/>
    <w:rsid w:val="00E54D60"/>
    <w:rsid w:val="00E55C77"/>
    <w:rsid w:val="00E56255"/>
    <w:rsid w:val="00E57159"/>
    <w:rsid w:val="00E601FB"/>
    <w:rsid w:val="00E60E16"/>
    <w:rsid w:val="00E60F92"/>
    <w:rsid w:val="00E6151A"/>
    <w:rsid w:val="00E65741"/>
    <w:rsid w:val="00E679FB"/>
    <w:rsid w:val="00E71B02"/>
    <w:rsid w:val="00E724E2"/>
    <w:rsid w:val="00E7379B"/>
    <w:rsid w:val="00E75779"/>
    <w:rsid w:val="00E77984"/>
    <w:rsid w:val="00E779A0"/>
    <w:rsid w:val="00E81038"/>
    <w:rsid w:val="00E82C88"/>
    <w:rsid w:val="00E83DA3"/>
    <w:rsid w:val="00E8769A"/>
    <w:rsid w:val="00E922B9"/>
    <w:rsid w:val="00E9289E"/>
    <w:rsid w:val="00E95884"/>
    <w:rsid w:val="00E95E7C"/>
    <w:rsid w:val="00E964FD"/>
    <w:rsid w:val="00E973EE"/>
    <w:rsid w:val="00EA038B"/>
    <w:rsid w:val="00EA29EF"/>
    <w:rsid w:val="00EA3D31"/>
    <w:rsid w:val="00EA46EF"/>
    <w:rsid w:val="00EA653A"/>
    <w:rsid w:val="00EB0790"/>
    <w:rsid w:val="00EB26B2"/>
    <w:rsid w:val="00EB2CC6"/>
    <w:rsid w:val="00EB34BD"/>
    <w:rsid w:val="00EB3C5B"/>
    <w:rsid w:val="00EB4C4C"/>
    <w:rsid w:val="00EB5726"/>
    <w:rsid w:val="00EB59C6"/>
    <w:rsid w:val="00EB6F19"/>
    <w:rsid w:val="00EC007B"/>
    <w:rsid w:val="00EC0C95"/>
    <w:rsid w:val="00EC1A51"/>
    <w:rsid w:val="00EC1C71"/>
    <w:rsid w:val="00EC2FC6"/>
    <w:rsid w:val="00EC304F"/>
    <w:rsid w:val="00EC3367"/>
    <w:rsid w:val="00EC35CC"/>
    <w:rsid w:val="00EC77B1"/>
    <w:rsid w:val="00ED1DFF"/>
    <w:rsid w:val="00ED2374"/>
    <w:rsid w:val="00ED33E5"/>
    <w:rsid w:val="00ED62E1"/>
    <w:rsid w:val="00ED7CE6"/>
    <w:rsid w:val="00EE14D7"/>
    <w:rsid w:val="00EE21BC"/>
    <w:rsid w:val="00EE4F79"/>
    <w:rsid w:val="00EE4FAC"/>
    <w:rsid w:val="00EE5A72"/>
    <w:rsid w:val="00EF0A7C"/>
    <w:rsid w:val="00EF1457"/>
    <w:rsid w:val="00EF44B5"/>
    <w:rsid w:val="00F0062A"/>
    <w:rsid w:val="00F0415C"/>
    <w:rsid w:val="00F044DE"/>
    <w:rsid w:val="00F05389"/>
    <w:rsid w:val="00F11EF3"/>
    <w:rsid w:val="00F13E30"/>
    <w:rsid w:val="00F14085"/>
    <w:rsid w:val="00F1590B"/>
    <w:rsid w:val="00F16802"/>
    <w:rsid w:val="00F204EC"/>
    <w:rsid w:val="00F22F19"/>
    <w:rsid w:val="00F24341"/>
    <w:rsid w:val="00F2558A"/>
    <w:rsid w:val="00F304E3"/>
    <w:rsid w:val="00F31955"/>
    <w:rsid w:val="00F319DC"/>
    <w:rsid w:val="00F321FD"/>
    <w:rsid w:val="00F32668"/>
    <w:rsid w:val="00F33051"/>
    <w:rsid w:val="00F33723"/>
    <w:rsid w:val="00F3459F"/>
    <w:rsid w:val="00F34989"/>
    <w:rsid w:val="00F42AAF"/>
    <w:rsid w:val="00F43767"/>
    <w:rsid w:val="00F44D0C"/>
    <w:rsid w:val="00F465AE"/>
    <w:rsid w:val="00F4675F"/>
    <w:rsid w:val="00F4716D"/>
    <w:rsid w:val="00F4779A"/>
    <w:rsid w:val="00F529A7"/>
    <w:rsid w:val="00F53B0E"/>
    <w:rsid w:val="00F55EB6"/>
    <w:rsid w:val="00F57D49"/>
    <w:rsid w:val="00F602EE"/>
    <w:rsid w:val="00F623FA"/>
    <w:rsid w:val="00F62C19"/>
    <w:rsid w:val="00F640DF"/>
    <w:rsid w:val="00F64D9E"/>
    <w:rsid w:val="00F65FEF"/>
    <w:rsid w:val="00F662D1"/>
    <w:rsid w:val="00F66F50"/>
    <w:rsid w:val="00F71529"/>
    <w:rsid w:val="00F71DE2"/>
    <w:rsid w:val="00F72F29"/>
    <w:rsid w:val="00F73038"/>
    <w:rsid w:val="00F74797"/>
    <w:rsid w:val="00F7480D"/>
    <w:rsid w:val="00F74A8B"/>
    <w:rsid w:val="00F75EA9"/>
    <w:rsid w:val="00F765C1"/>
    <w:rsid w:val="00F76ECA"/>
    <w:rsid w:val="00F7750B"/>
    <w:rsid w:val="00F80F18"/>
    <w:rsid w:val="00F812BE"/>
    <w:rsid w:val="00F81388"/>
    <w:rsid w:val="00F82D39"/>
    <w:rsid w:val="00F83E1C"/>
    <w:rsid w:val="00F87A5E"/>
    <w:rsid w:val="00F91484"/>
    <w:rsid w:val="00F91D84"/>
    <w:rsid w:val="00F93093"/>
    <w:rsid w:val="00F93CB0"/>
    <w:rsid w:val="00F95045"/>
    <w:rsid w:val="00F9572B"/>
    <w:rsid w:val="00F97682"/>
    <w:rsid w:val="00F97EF7"/>
    <w:rsid w:val="00FB0501"/>
    <w:rsid w:val="00FB08F4"/>
    <w:rsid w:val="00FB34F7"/>
    <w:rsid w:val="00FB38F9"/>
    <w:rsid w:val="00FB50B3"/>
    <w:rsid w:val="00FB55D7"/>
    <w:rsid w:val="00FB59A5"/>
    <w:rsid w:val="00FB7754"/>
    <w:rsid w:val="00FC026C"/>
    <w:rsid w:val="00FC2EC1"/>
    <w:rsid w:val="00FC37D0"/>
    <w:rsid w:val="00FC460A"/>
    <w:rsid w:val="00FC5668"/>
    <w:rsid w:val="00FC6CFF"/>
    <w:rsid w:val="00FD43FC"/>
    <w:rsid w:val="00FD46AF"/>
    <w:rsid w:val="00FD46DE"/>
    <w:rsid w:val="00FD4AAE"/>
    <w:rsid w:val="00FD4C09"/>
    <w:rsid w:val="00FD501B"/>
    <w:rsid w:val="00FD709B"/>
    <w:rsid w:val="00FD7808"/>
    <w:rsid w:val="00FD7D2F"/>
    <w:rsid w:val="00FE034F"/>
    <w:rsid w:val="00FE2B78"/>
    <w:rsid w:val="00FE2FEB"/>
    <w:rsid w:val="00FE308F"/>
    <w:rsid w:val="00FE43B3"/>
    <w:rsid w:val="00FE690D"/>
    <w:rsid w:val="00FF0567"/>
    <w:rsid w:val="00FF065A"/>
    <w:rsid w:val="00FF2FDA"/>
    <w:rsid w:val="00FF48E2"/>
    <w:rsid w:val="00FF6EC5"/>
    <w:rsid w:val="00FF73BB"/>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 w:type="character" w:styleId="PageNumber">
    <w:name w:val="page number"/>
    <w:basedOn w:val="DefaultParagraphFont"/>
    <w:rsid w:val="00FE690D"/>
  </w:style>
  <w:style w:type="paragraph" w:customStyle="1" w:styleId="ColourfulListAccent11">
    <w:name w:val="Colourful List – Accent 11"/>
    <w:basedOn w:val="Normal"/>
    <w:uiPriority w:val="34"/>
    <w:qFormat/>
    <w:rsid w:val="0096201F"/>
    <w:pPr>
      <w:spacing w:after="200" w:line="276" w:lineRule="auto"/>
      <w:ind w:left="720"/>
      <w:contextualSpacing/>
    </w:pPr>
    <w:rPr>
      <w:rFonts w:ascii="Calibri" w:eastAsia="Calibri" w:hAnsi="Calibri"/>
      <w:szCs w:val="22"/>
    </w:rPr>
  </w:style>
  <w:style w:type="paragraph" w:styleId="Title">
    <w:name w:val="Title"/>
    <w:basedOn w:val="Normal"/>
    <w:link w:val="TitleChar"/>
    <w:qFormat/>
    <w:rsid w:val="00023E3E"/>
    <w:pPr>
      <w:jc w:val="center"/>
    </w:pPr>
    <w:rPr>
      <w:rFonts w:ascii="Bookman Old Style" w:hAnsi="Bookman Old Style"/>
      <w:b/>
      <w:sz w:val="32"/>
      <w:lang w:eastAsia="en-GB"/>
    </w:rPr>
  </w:style>
  <w:style w:type="character" w:customStyle="1" w:styleId="TitleChar">
    <w:name w:val="Title Char"/>
    <w:basedOn w:val="DefaultParagraphFont"/>
    <w:link w:val="Title"/>
    <w:rsid w:val="00023E3E"/>
    <w:rPr>
      <w:rFonts w:ascii="Bookman Old Style" w:eastAsia="Times New Roman" w:hAnsi="Bookman Old Style" w:cs="Times New Roman"/>
      <w:b/>
      <w:sz w:val="32"/>
      <w:szCs w:val="20"/>
      <w:lang w:eastAsia="en-GB"/>
    </w:rPr>
  </w:style>
  <w:style w:type="paragraph" w:styleId="BodyText">
    <w:name w:val="Body Text"/>
    <w:basedOn w:val="Normal"/>
    <w:link w:val="BodyTextChar"/>
    <w:rsid w:val="00023E3E"/>
    <w:pPr>
      <w:jc w:val="center"/>
    </w:pPr>
    <w:rPr>
      <w:rFonts w:ascii="Bookman Old Style" w:hAnsi="Bookman Old Style"/>
      <w:b/>
      <w:sz w:val="24"/>
      <w:lang w:eastAsia="en-GB"/>
    </w:rPr>
  </w:style>
  <w:style w:type="character" w:customStyle="1" w:styleId="BodyTextChar">
    <w:name w:val="Body Text Char"/>
    <w:basedOn w:val="DefaultParagraphFont"/>
    <w:link w:val="BodyText"/>
    <w:rsid w:val="00023E3E"/>
    <w:rPr>
      <w:rFonts w:ascii="Bookman Old Style" w:eastAsia="Times New Roman" w:hAnsi="Bookman Old Style"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488793396">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67775909">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3932328">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079605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83C9-FCD5-4DD7-8FAB-325A5256D153}">
  <ds:schemaRefs>
    <ds:schemaRef ds:uri="http://schemas.microsoft.com/office/2006/metadata/properties"/>
    <ds:schemaRef ds:uri="http://www.w3.org/2000/xmlns/"/>
    <ds:schemaRef ds:uri="54967100-dc12-4133-9d61-7fecb8399583"/>
    <ds:schemaRef ds:uri="http://schemas.microsoft.com/office/infopath/2007/PartnerControls"/>
    <ds:schemaRef ds:uri="153fa95f-27b7-496b-af0e-f67f716c1bad"/>
    <ds:schemaRef ds:uri="http://www.w3.org/2001/XMLSchema-instance"/>
  </ds:schemaRefs>
</ds:datastoreItem>
</file>

<file path=customXml/itemProps2.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0/xmlns/"/>
    <ds:schemaRef ds:uri="http://www.w3.org/2001/XMLSchema"/>
    <ds:schemaRef ds:uri="54967100-dc12-4133-9d61-7fecb8399583"/>
    <ds:schemaRef ds:uri="153fa95f-27b7-496b-af0e-f67f716c1bad"/>
  </ds:schemaRefs>
</ds:datastoreItem>
</file>

<file path=customXml/itemProps3.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4.xml><?xml version="1.0" encoding="utf-8"?>
<ds:datastoreItem xmlns:ds="http://schemas.openxmlformats.org/officeDocument/2006/customXml" ds:itemID="{787F938A-96AD-4F6D-97D7-A4857362F1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Pip Davis</cp:lastModifiedBy>
  <cp:revision>17</cp:revision>
  <cp:lastPrinted>2023-05-13T17:38:00Z</cp:lastPrinted>
  <dcterms:created xsi:type="dcterms:W3CDTF">2023-05-17T04:07:00Z</dcterms:created>
  <dcterms:modified xsi:type="dcterms:W3CDTF">2023-05-17T04:22:00Z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